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ajorEastAsia"/>
          <w:b/>
          <w:bCs/>
          <w:sz w:val="28"/>
          <w:szCs w:val="28"/>
        </w:rPr>
      </w:pPr>
      <w:r>
        <w:rPr>
          <w:rFonts w:hint="default" w:ascii="Times New Roman" w:hAnsi="Times New Roman" w:cs="Times New Roman" w:eastAsiaTheme="majorEastAsia"/>
          <w:b/>
          <w:bCs/>
          <w:sz w:val="28"/>
          <w:szCs w:val="28"/>
        </w:rPr>
        <w:t>Notification</w:t>
      </w:r>
    </w:p>
    <w:p>
      <w:pPr>
        <w:jc w:val="center"/>
        <w:rPr>
          <w:rFonts w:hint="default" w:ascii="Times New Roman" w:hAnsi="Times New Roman" w:cs="Times New Roman" w:eastAsiaTheme="majorEastAsia"/>
          <w:b/>
          <w:bCs/>
          <w:sz w:val="28"/>
          <w:szCs w:val="28"/>
        </w:rPr>
      </w:pPr>
      <w:r>
        <w:rPr>
          <w:rFonts w:hint="default" w:ascii="Times New Roman" w:hAnsi="Times New Roman" w:cs="Times New Roman" w:eastAsiaTheme="majorEastAsia"/>
          <w:b/>
          <w:bCs/>
          <w:sz w:val="28"/>
          <w:szCs w:val="28"/>
        </w:rPr>
        <w:t xml:space="preserve"> The 2017 </w:t>
      </w:r>
      <w:r>
        <w:rPr>
          <w:rFonts w:hint="default" w:ascii="Times New Roman" w:hAnsi="Times New Roman" w:cs="Times New Roman" w:eastAsiaTheme="majorEastAsia"/>
          <w:b/>
          <w:bCs/>
          <w:i/>
          <w:sz w:val="28"/>
          <w:szCs w:val="28"/>
        </w:rPr>
        <w:t>Maple Leaf Cup</w:t>
      </w:r>
    </w:p>
    <w:p>
      <w:pPr>
        <w:jc w:val="center"/>
        <w:rPr>
          <w:rFonts w:hint="default" w:ascii="Times New Roman" w:hAnsi="Times New Roman" w:cs="Times New Roman" w:eastAsiaTheme="majorEastAsia"/>
          <w:b/>
          <w:bCs/>
          <w:sz w:val="28"/>
          <w:szCs w:val="28"/>
        </w:rPr>
      </w:pPr>
      <w:r>
        <w:rPr>
          <w:rFonts w:hint="default" w:ascii="Times New Roman" w:hAnsi="Times New Roman" w:cs="Times New Roman" w:eastAsiaTheme="majorEastAsia"/>
          <w:b/>
          <w:bCs/>
          <w:sz w:val="28"/>
          <w:szCs w:val="28"/>
        </w:rPr>
        <w:t>“My Foreign Teacher and I” National Essay Contest</w:t>
      </w:r>
    </w:p>
    <w:p>
      <w:pPr>
        <w:jc w:val="center"/>
        <w:rPr>
          <w:rFonts w:hint="default" w:ascii="Times New Roman" w:hAnsi="Times New Roman" w:cs="Times New Roman" w:eastAsiaTheme="majorEastAsia"/>
          <w:b/>
          <w:bCs/>
          <w:sz w:val="28"/>
          <w:szCs w:val="28"/>
        </w:rPr>
      </w:pPr>
      <w:r>
        <w:rPr>
          <w:rFonts w:hint="default" w:ascii="Times New Roman" w:hAnsi="Times New Roman" w:cs="Times New Roman" w:eastAsiaTheme="majorEastAsia"/>
          <w:b/>
          <w:bCs/>
          <w:sz w:val="28"/>
          <w:szCs w:val="28"/>
        </w:rPr>
        <w:t xml:space="preserve">“China through Foreign Teachers Eyes” Photo </w:t>
      </w:r>
    </w:p>
    <w:p>
      <w:pPr>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Exhibition &amp; Competition</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To the Bureau of Foreign Experts Affairs，and International Affairs Office of Education</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Department</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of all provinces, autonomous regions, municipalities,</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sub-provincial</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cities, Xinjiang Production and Construction Corps, and all schools and organizations concerned:</w:t>
      </w:r>
    </w:p>
    <w:p>
      <w:pPr>
        <w:spacing w:beforeLines="100" w:afterLines="1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The 7</w:t>
      </w:r>
      <w:r>
        <w:rPr>
          <w:rFonts w:hint="default" w:ascii="Times New Roman" w:hAnsi="Times New Roman" w:cs="Times New Roman" w:eastAsiaTheme="majorEastAsia"/>
          <w:sz w:val="28"/>
          <w:szCs w:val="28"/>
          <w:vertAlign w:val="superscript"/>
        </w:rPr>
        <w:t xml:space="preserve">th </w:t>
      </w:r>
      <w:r>
        <w:rPr>
          <w:rFonts w:hint="default" w:ascii="Times New Roman" w:hAnsi="Times New Roman" w:cs="Times New Roman" w:eastAsiaTheme="majorEastAsia"/>
          <w:sz w:val="28"/>
          <w:szCs w:val="28"/>
        </w:rPr>
        <w:t>“My Foreign Teacher and I” National Essay Contest and “China through Foreign Teachers Eyes” Photo Exhibition &amp; Competition is approved by SAFEA, for the aim of putting President Xi’s instruction of “Strengthening international talent exchange” as well as "Telling the Chinese story and spreading the Chinese voice" into practice by remembering foreign experts’ contributions and friendships between foreign teachers and students, so as to provide a favorable environment to foreign talents.</w:t>
      </w:r>
    </w:p>
    <w:p>
      <w:pPr>
        <w:spacing w:beforeLines="100" w:afterLines="100"/>
        <w:rPr>
          <w:rFonts w:hint="default" w:ascii="Times New Roman" w:hAnsi="Times New Roman" w:cs="Times New Roman" w:eastAsiaTheme="majorEastAsia"/>
          <w:sz w:val="28"/>
          <w:szCs w:val="28"/>
        </w:rPr>
      </w:pPr>
      <w:r>
        <w:rPr>
          <w:rFonts w:hint="default" w:ascii="Times New Roman" w:hAnsi="Times New Roman" w:cs="Times New Roman" w:eastAsiaTheme="majorEastAsia"/>
          <w:iCs/>
          <w:sz w:val="28"/>
          <w:szCs w:val="28"/>
        </w:rPr>
        <w:t>Since 2011，the</w:t>
      </w:r>
      <w:r>
        <w:rPr>
          <w:rFonts w:hint="eastAsia" w:ascii="Times New Roman" w:hAnsi="Times New Roman" w:cs="Times New Roman" w:eastAsiaTheme="majorEastAsia"/>
          <w:iCs/>
          <w:sz w:val="28"/>
          <w:szCs w:val="28"/>
          <w:lang w:val="en-US" w:eastAsia="zh-CN"/>
        </w:rPr>
        <w:t xml:space="preserve"> </w:t>
      </w:r>
      <w:r>
        <w:rPr>
          <w:rFonts w:hint="default" w:ascii="Times New Roman" w:hAnsi="Times New Roman" w:cs="Times New Roman" w:eastAsiaTheme="majorEastAsia"/>
          <w:iCs/>
          <w:sz w:val="28"/>
          <w:szCs w:val="28"/>
        </w:rPr>
        <w:t>“My Foreign Teacher and I”</w:t>
      </w:r>
      <w:r>
        <w:rPr>
          <w:rFonts w:hint="default" w:ascii="Times New Roman" w:hAnsi="Times New Roman" w:cs="Times New Roman" w:eastAsiaTheme="majorEastAsia"/>
          <w:sz w:val="28"/>
          <w:szCs w:val="28"/>
        </w:rPr>
        <w:t xml:space="preserve"> National Contest has been held six times and achieved</w:t>
      </w:r>
      <w:r>
        <w:rPr>
          <w:rFonts w:hint="eastAsia"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rPr>
        <w:t>outstanding results. Many works were produced, including 1299 essays, 235 photos, 10 “Foreign Teachers of the Year” and 5 sessions of “International Talent Road” Forum, which have been popular among teachers and students.</w:t>
      </w:r>
      <w:r>
        <w:rPr>
          <w:rFonts w:hint="eastAsia"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rPr>
        <w:t xml:space="preserve">English Essays (limited to the high school and university level) can also be submitted as entries for </w:t>
      </w:r>
      <w:r>
        <w:rPr>
          <w:rFonts w:hint="eastAsia" w:ascii="Times New Roman" w:hAnsi="Times New Roman" w:cs="Times New Roman" w:eastAsiaTheme="majorEastAsia"/>
          <w:sz w:val="28"/>
          <w:szCs w:val="28"/>
          <w:lang w:val="en-US" w:eastAsia="zh-CN"/>
        </w:rPr>
        <w:t xml:space="preserve">the </w:t>
      </w:r>
      <w:r>
        <w:rPr>
          <w:rFonts w:hint="default" w:ascii="Times New Roman" w:hAnsi="Times New Roman" w:cs="Times New Roman" w:eastAsiaTheme="majorEastAsia"/>
          <w:sz w:val="28"/>
          <w:szCs w:val="28"/>
        </w:rPr>
        <w:t>Intercultural Communicat</w:t>
      </w:r>
      <w:r>
        <w:rPr>
          <w:rFonts w:hint="eastAsia" w:ascii="Times New Roman" w:hAnsi="Times New Roman" w:cs="Times New Roman" w:eastAsiaTheme="majorEastAsia"/>
          <w:sz w:val="28"/>
          <w:szCs w:val="28"/>
          <w:lang w:val="en-US" w:eastAsia="zh-CN"/>
        </w:rPr>
        <w:t xml:space="preserve">ive </w:t>
      </w:r>
      <w:r>
        <w:rPr>
          <w:rFonts w:hint="default" w:ascii="Times New Roman" w:hAnsi="Times New Roman" w:cs="Times New Roman" w:eastAsiaTheme="majorEastAsia"/>
          <w:sz w:val="28"/>
          <w:szCs w:val="28"/>
        </w:rPr>
        <w:t>Competence Test (hosted by Apocalypse Academic Assessment Research Institute).</w:t>
      </w:r>
    </w:p>
    <w:p>
      <w:pPr>
        <w:spacing w:beforeLines="100" w:afterLines="1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“My Foreign Teacher and I” National Contest attracts attention and participants from all walks of life, and performs as a brand activity for educational culture exchange. </w:t>
      </w:r>
    </w:p>
    <w:p>
      <w:pPr>
        <w:spacing w:beforeLines="100" w:afterLines="1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All schools and relevant organizations are welcomed to organize foreign teachers to participate in this contest. Competent provinces, cities, and districts are welcomed to hold</w:t>
      </w:r>
      <w:r>
        <w:rPr>
          <w:rFonts w:hint="default"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rPr>
        <w:t xml:space="preserve">regional contests. </w:t>
      </w:r>
    </w:p>
    <w:p>
      <w:pPr>
        <w:spacing w:beforeLines="100" w:afterLines="100"/>
        <w:jc w:val="righ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Information Research Center of International Talent, SAFEA </w:t>
      </w:r>
    </w:p>
    <w:p>
      <w:pPr>
        <w:jc w:val="righ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Sep. 26, 2017</w:t>
      </w: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Appendix</w:t>
      </w:r>
    </w:p>
    <w:p>
      <w:pPr>
        <w:rPr>
          <w:rFonts w:hint="default" w:ascii="Times New Roman" w:hAnsi="Times New Roman" w:cs="Times New Roman" w:eastAsiaTheme="majorEastAsia"/>
        </w:rPr>
      </w:pPr>
    </w:p>
    <w:p>
      <w:pP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Plan for the “2017 China through Foreign Teachers Eyes Photo Exhibition &amp; Competition”</w:t>
      </w:r>
    </w:p>
    <w:p>
      <w:pPr>
        <w:spacing w:beforeLines="50" w:afterLines="50"/>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1. Candidates</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 Schools or institutions in China which employ foreign teachers.</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School teachers, students and experts; all foreign teachers who work or used to work in China.</w:t>
      </w:r>
    </w:p>
    <w:p>
      <w:pPr>
        <w:spacing w:beforeLines="50" w:afterLines="50"/>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2. Requirements</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Entries must be original, real life stories, which reveal the present spirit of society and highlight friendships among each other. No specific requirements on the theme. Plagiarism is not allowed and there can be no violations of China’s related laws and regulations. The contest host owns the rights to editing, publishing, and releasing of all the</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entries, which may be through outlets such as newspapers, magazines, books, and the internet.</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 Essay requirements:</w:t>
      </w:r>
    </w:p>
    <w:p>
      <w:pPr>
        <w:pStyle w:val="7"/>
        <w:numPr>
          <w:ilvl w:val="0"/>
          <w:numId w:val="1"/>
        </w:numPr>
        <w:spacing w:beforeLines="50" w:afterLines="50"/>
        <w:ind w:left="420" w:firstLine="48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sz w:val="24"/>
          <w:szCs w:val="24"/>
        </w:rPr>
        <w:t>Foreign Teachers shall mainly focus on your experience in China, or stories of</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 xml:space="preserve">friendship with Chinese teachers, students and related people. 600-3000 words, font: Arial, 14. illustrating pictures(1-3) are accepted.  </w:t>
      </w:r>
    </w:p>
    <w:p>
      <w:pPr>
        <w:pStyle w:val="7"/>
        <w:numPr>
          <w:ilvl w:val="0"/>
          <w:numId w:val="1"/>
        </w:numPr>
        <w:spacing w:beforeLines="50" w:afterLines="50"/>
        <w:ind w:left="420" w:firstLine="48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sz w:val="24"/>
          <w:szCs w:val="24"/>
        </w:rPr>
        <w:t xml:space="preserve"> All essay entries should indicate at the end of the paper the author name (full name), gender, age, nationality, current employer, detailed address, zip code, and contact number of yourself or the employer (must specif</w:t>
      </w:r>
      <w:r>
        <w:rPr>
          <w:rFonts w:hint="eastAsia" w:ascii="Times New Roman" w:hAnsi="Times New Roman" w:cs="Times New Roman" w:eastAsiaTheme="majorEastAsia"/>
          <w:sz w:val="24"/>
          <w:szCs w:val="24"/>
          <w:lang w:val="en-US" w:eastAsia="zh-CN"/>
        </w:rPr>
        <w:t>y</w:t>
      </w:r>
      <w:r>
        <w:rPr>
          <w:rFonts w:hint="default" w:ascii="Times New Roman" w:hAnsi="Times New Roman" w:cs="Times New Roman" w:eastAsiaTheme="majorEastAsia"/>
          <w:sz w:val="24"/>
          <w:szCs w:val="24"/>
        </w:rPr>
        <w:t>), otherwise entries will be deemed as invalid.</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Only Chinese or English essays are accepted. </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There are 5 candidate groups: Primary students; Middle&amp; High School Students; University Students; Social workers; Foreign Teachers; </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English essays are limited to high school students, university students, and foreign teachers.</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English Essays (limited to the high school and university level) can also be submitted as entries for Intercultural Communicati</w:t>
      </w:r>
      <w:r>
        <w:rPr>
          <w:rFonts w:hint="eastAsia" w:ascii="Times New Roman" w:hAnsi="Times New Roman" w:cs="Times New Roman" w:eastAsiaTheme="majorEastAsia"/>
          <w:sz w:val="24"/>
          <w:szCs w:val="24"/>
          <w:lang w:val="en-US" w:eastAsia="zh-CN"/>
        </w:rPr>
        <w:t xml:space="preserve">ve </w:t>
      </w:r>
      <w:r>
        <w:rPr>
          <w:rFonts w:hint="default" w:ascii="Times New Roman" w:hAnsi="Times New Roman" w:cs="Times New Roman" w:eastAsiaTheme="majorEastAsia"/>
          <w:sz w:val="24"/>
          <w:szCs w:val="24"/>
        </w:rPr>
        <w:t xml:space="preserve">Competence Test. Three rounds will be implemented, and official registration will be opened after 30 September on www.icctest.net. You can see appendix below for detailed information about the contest.   </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Photo requirements:</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Photo Contest is limited to foreign teachers to participate, and photos must be original. One or a collection of photos (no more than 3 by principle) can be grouped under the theme of “the most beautiful Chinese campus/city/scenic spot in the eyes of foreign teachers”. High image sharpness is required (must</w:t>
      </w:r>
      <w:r>
        <w:rPr>
          <w:rFonts w:hint="eastAsia" w:ascii="Times New Roman" w:hAnsi="Times New Roman" w:cs="Times New Roman" w:eastAsiaTheme="majorEastAsia"/>
          <w:sz w:val="24"/>
          <w:szCs w:val="24"/>
          <w:lang w:val="en-US" w:eastAsia="zh-CN"/>
        </w:rPr>
        <w:t xml:space="preserve"> </w:t>
      </w:r>
      <w:bookmarkStart w:id="0" w:name="_GoBack"/>
      <w:bookmarkEnd w:id="0"/>
      <w:r>
        <w:rPr>
          <w:rFonts w:hint="default" w:ascii="Times New Roman" w:hAnsi="Times New Roman" w:cs="Times New Roman" w:eastAsiaTheme="majorEastAsia"/>
          <w:sz w:val="24"/>
          <w:szCs w:val="24"/>
        </w:rPr>
        <w:t>be</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bigger than 1 MB); please add a less than</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200 word</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caption</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to</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your works(Chinese or English).</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All photo entries should attach the Registration Table for Photo Entries(appendix below), otherwise entries will be deemed as invalid. </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3)“Foreign Teacher of the Year” evaluation:</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“Foreign Teacher of the Year” mainly focuses on a teacher’s influences and contributions. The Bureau of Foreign Experts Affairs of all provinces, autonomous regions, municipalities, and sub-provincial cities can nominate 1-3 candidates; universities can directly recommend 1 candidates to the contest office. The office will have experts to select 5-10 “Foreign Teacher of the Year”.</w:t>
      </w:r>
    </w:p>
    <w:p>
      <w:pPr>
        <w:pStyle w:val="7"/>
        <w:numPr>
          <w:ilvl w:val="0"/>
          <w:numId w:val="1"/>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2017 “Foreign Teacher of the Year” Recommendation Form is required in applying (see appendix below), otherwise entries will be deemed as invalid. </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4)“International Talent Road” Forum collects</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topics from society. Anyone who interested in China’s modern education is welcomed to offer topics for the forum. You will enjoy an opportunity to be invited to the forum once the topic is adopted.</w:t>
      </w:r>
    </w:p>
    <w:p>
      <w:pPr>
        <w:pStyle w:val="7"/>
        <w:spacing w:beforeLines="50" w:afterLines="50"/>
        <w:ind w:firstLine="0" w:firstLineChars="0"/>
        <w:rPr>
          <w:rFonts w:hint="default" w:ascii="Times New Roman" w:hAnsi="Times New Roman" w:cs="Times New Roman" w:eastAsiaTheme="majorEastAsia"/>
          <w:sz w:val="24"/>
          <w:szCs w:val="24"/>
        </w:rPr>
      </w:pP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Please send your works to respective email:</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Essay works: </w:t>
      </w:r>
      <w:r>
        <w:rPr>
          <w:rFonts w:hint="default" w:ascii="Times New Roman" w:hAnsi="Times New Roman" w:cs="Times New Roman"/>
        </w:rPr>
        <w:fldChar w:fldCharType="begin"/>
      </w:r>
      <w:r>
        <w:rPr>
          <w:rFonts w:hint="default" w:ascii="Times New Roman" w:hAnsi="Times New Roman" w:cs="Times New Roman"/>
        </w:rPr>
        <w:instrText xml:space="preserve">HYPERLINK "mailto:essay@waijiao.org.cn"</w:instrText>
      </w:r>
      <w:r>
        <w:rPr>
          <w:rFonts w:hint="default" w:ascii="Times New Roman" w:hAnsi="Times New Roman" w:cs="Times New Roman"/>
        </w:rPr>
        <w:fldChar w:fldCharType="separate"/>
      </w:r>
      <w:r>
        <w:rPr>
          <w:rStyle w:val="5"/>
          <w:rFonts w:hint="default" w:ascii="Times New Roman" w:hAnsi="Times New Roman" w:cs="Times New Roman" w:eastAsiaTheme="majorEastAsia"/>
          <w:sz w:val="24"/>
          <w:szCs w:val="24"/>
        </w:rPr>
        <w:t>essay@waijiao.org.cn</w:t>
      </w:r>
      <w:r>
        <w:rPr>
          <w:rFonts w:hint="default" w:ascii="Times New Roman" w:hAnsi="Times New Roman" w:cs="Times New Roman"/>
        </w:rPr>
        <w:fldChar w:fldCharType="end"/>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Photo works: </w:t>
      </w:r>
      <w:r>
        <w:rPr>
          <w:rFonts w:hint="default" w:ascii="Times New Roman" w:hAnsi="Times New Roman" w:cs="Times New Roman"/>
        </w:rPr>
        <w:fldChar w:fldCharType="begin"/>
      </w:r>
      <w:r>
        <w:rPr>
          <w:rFonts w:hint="default" w:ascii="Times New Roman" w:hAnsi="Times New Roman" w:cs="Times New Roman"/>
        </w:rPr>
        <w:instrText xml:space="preserve">HYPERLINK "mailto:photo@waijiao.org.cn"</w:instrText>
      </w:r>
      <w:r>
        <w:rPr>
          <w:rFonts w:hint="default" w:ascii="Times New Roman" w:hAnsi="Times New Roman" w:cs="Times New Roman"/>
        </w:rPr>
        <w:fldChar w:fldCharType="separate"/>
      </w:r>
      <w:r>
        <w:rPr>
          <w:rStyle w:val="5"/>
          <w:rFonts w:hint="default" w:ascii="Times New Roman" w:hAnsi="Times New Roman" w:cs="Times New Roman" w:eastAsiaTheme="majorEastAsia"/>
          <w:sz w:val="24"/>
          <w:szCs w:val="24"/>
        </w:rPr>
        <w:t>photo@waijiao.org.cn</w:t>
      </w:r>
      <w:r>
        <w:rPr>
          <w:rFonts w:hint="default" w:ascii="Times New Roman" w:hAnsi="Times New Roman" w:cs="Times New Roman"/>
        </w:rPr>
        <w:fldChar w:fldCharType="end"/>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“Foreign Teacher of the Year”: </w:t>
      </w:r>
      <w:r>
        <w:rPr>
          <w:rFonts w:hint="default" w:ascii="Times New Roman" w:hAnsi="Times New Roman" w:cs="Times New Roman"/>
        </w:rPr>
        <w:fldChar w:fldCharType="begin"/>
      </w:r>
      <w:r>
        <w:rPr>
          <w:rFonts w:hint="default" w:ascii="Times New Roman" w:hAnsi="Times New Roman" w:cs="Times New Roman"/>
        </w:rPr>
        <w:instrText xml:space="preserve">HYPERLINK "mailto:fty@waijiao.org.cn"</w:instrText>
      </w:r>
      <w:r>
        <w:rPr>
          <w:rFonts w:hint="default" w:ascii="Times New Roman" w:hAnsi="Times New Roman" w:cs="Times New Roman"/>
        </w:rPr>
        <w:fldChar w:fldCharType="separate"/>
      </w:r>
      <w:r>
        <w:rPr>
          <w:rStyle w:val="5"/>
          <w:rFonts w:hint="default" w:ascii="Times New Roman" w:hAnsi="Times New Roman" w:cs="Times New Roman" w:eastAsiaTheme="majorEastAsia"/>
          <w:sz w:val="24"/>
          <w:szCs w:val="24"/>
        </w:rPr>
        <w:t>fty@waijiao.org.cn</w:t>
      </w:r>
      <w:r>
        <w:rPr>
          <w:rFonts w:hint="default" w:ascii="Times New Roman" w:hAnsi="Times New Roman" w:cs="Times New Roman"/>
        </w:rPr>
        <w:fldChar w:fldCharType="end"/>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International Talent Road” Forum Topics: </w:t>
      </w:r>
      <w:r>
        <w:rPr>
          <w:rFonts w:hint="default" w:ascii="Times New Roman" w:hAnsi="Times New Roman" w:cs="Times New Roman"/>
        </w:rPr>
        <w:fldChar w:fldCharType="begin"/>
      </w:r>
      <w:r>
        <w:rPr>
          <w:rFonts w:hint="default" w:ascii="Times New Roman" w:hAnsi="Times New Roman" w:cs="Times New Roman"/>
        </w:rPr>
        <w:instrText xml:space="preserve">HYPERLINK "mailto:info@waijiao.org.cn"</w:instrText>
      </w:r>
      <w:r>
        <w:rPr>
          <w:rFonts w:hint="default" w:ascii="Times New Roman" w:hAnsi="Times New Roman" w:cs="Times New Roman"/>
        </w:rPr>
        <w:fldChar w:fldCharType="separate"/>
      </w:r>
      <w:r>
        <w:rPr>
          <w:rStyle w:val="5"/>
          <w:rFonts w:hint="default" w:ascii="Times New Roman" w:hAnsi="Times New Roman" w:cs="Times New Roman" w:eastAsiaTheme="majorEastAsia"/>
          <w:sz w:val="24"/>
          <w:szCs w:val="24"/>
        </w:rPr>
        <w:t>info@waijiao.org.cn</w:t>
      </w:r>
      <w:r>
        <w:rPr>
          <w:rFonts w:hint="default" w:ascii="Times New Roman" w:hAnsi="Times New Roman" w:cs="Times New Roman"/>
        </w:rPr>
        <w:fldChar w:fldCharType="end"/>
      </w:r>
    </w:p>
    <w:p>
      <w:pPr>
        <w:pStyle w:val="7"/>
        <w:spacing w:beforeLines="50" w:afterLines="50"/>
        <w:ind w:firstLine="0" w:firstLineChars="0"/>
        <w:rPr>
          <w:rFonts w:hint="default" w:ascii="Times New Roman" w:hAnsi="Times New Roman" w:cs="Times New Roman" w:eastAsiaTheme="majorEastAsia"/>
          <w:sz w:val="24"/>
          <w:szCs w:val="24"/>
        </w:rPr>
      </w:pPr>
    </w:p>
    <w:p>
      <w:pPr>
        <w:spacing w:beforeLines="50" w:afterLines="50"/>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3. Procedures</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 Launch: September-October, 2017</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Receiving works: November-December, 2017</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Deadline for submission is Dec. 31, 2017. </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Essays will be revealed on the official website, and photo works will be displayed on Wechat as well. The China Daily website (</w:t>
      </w:r>
      <w:r>
        <w:rPr>
          <w:rFonts w:hint="default" w:ascii="Times New Roman" w:hAnsi="Times New Roman" w:cs="Times New Roman"/>
        </w:rPr>
        <w:fldChar w:fldCharType="begin"/>
      </w:r>
      <w:r>
        <w:rPr>
          <w:rFonts w:hint="default" w:ascii="Times New Roman" w:hAnsi="Times New Roman" w:cs="Times New Roman"/>
        </w:rPr>
        <w:instrText xml:space="preserve">HYPERLINK "http://www.chinadaily.com.cn"</w:instrText>
      </w:r>
      <w:r>
        <w:rPr>
          <w:rFonts w:hint="default" w:ascii="Times New Roman" w:hAnsi="Times New Roman" w:cs="Times New Roman"/>
        </w:rPr>
        <w:fldChar w:fldCharType="separate"/>
      </w:r>
      <w:r>
        <w:rPr>
          <w:rStyle w:val="5"/>
          <w:rFonts w:hint="default" w:ascii="Times New Roman" w:hAnsi="Times New Roman" w:cs="Times New Roman" w:eastAsiaTheme="majorEastAsia"/>
          <w:color w:val="auto"/>
          <w:sz w:val="24"/>
          <w:szCs w:val="24"/>
        </w:rPr>
        <w:t>http://www.chinadaily.com.cn</w:t>
      </w:r>
      <w:r>
        <w:rPr>
          <w:rFonts w:hint="default" w:ascii="Times New Roman" w:hAnsi="Times New Roman" w:cs="Times New Roman"/>
        </w:rPr>
        <w:fldChar w:fldCharType="end"/>
      </w:r>
      <w:r>
        <w:rPr>
          <w:rFonts w:hint="default" w:ascii="Times New Roman" w:hAnsi="Times New Roman" w:cs="Times New Roman" w:eastAsiaTheme="majorEastAsia"/>
          <w:sz w:val="24"/>
          <w:szCs w:val="24"/>
        </w:rPr>
        <w:t>) will also open an exclusive page for the contest, and the best works</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 xml:space="preserve">will be published on </w:t>
      </w:r>
      <w:r>
        <w:rPr>
          <w:rFonts w:hint="default" w:ascii="Times New Roman" w:hAnsi="Times New Roman" w:cs="Times New Roman" w:eastAsiaTheme="majorEastAsia"/>
          <w:i/>
          <w:sz w:val="24"/>
          <w:szCs w:val="24"/>
        </w:rPr>
        <w:t>International Talent Monthly</w:t>
      </w:r>
      <w:r>
        <w:rPr>
          <w:rFonts w:hint="default" w:ascii="Times New Roman" w:hAnsi="Times New Roman" w:cs="Times New Roman" w:eastAsiaTheme="majorEastAsia"/>
          <w:sz w:val="24"/>
          <w:szCs w:val="24"/>
        </w:rPr>
        <w:t xml:space="preserve">, </w:t>
      </w:r>
      <w:r>
        <w:rPr>
          <w:rFonts w:hint="default" w:ascii="Times New Roman" w:hAnsi="Times New Roman" w:cs="Times New Roman" w:eastAsiaTheme="majorEastAsia"/>
          <w:i/>
          <w:iCs/>
          <w:sz w:val="24"/>
          <w:szCs w:val="24"/>
        </w:rPr>
        <w:t>China Daily</w:t>
      </w:r>
      <w:r>
        <w:rPr>
          <w:rFonts w:hint="default" w:ascii="Times New Roman" w:hAnsi="Times New Roman" w:cs="Times New Roman" w:eastAsiaTheme="majorEastAsia"/>
          <w:sz w:val="24"/>
          <w:szCs w:val="24"/>
        </w:rPr>
        <w:t>, or recommended to the People’s Daily Overseas Edition.</w:t>
      </w:r>
    </w:p>
    <w:p>
      <w:pPr>
        <w:numPr>
          <w:ilvl w:val="0"/>
          <w:numId w:val="2"/>
        </w:num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 Evaluation: January-March, 2018 </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Three parts will be involved in evaluation process: preliminary evaluation, internet vote(Wechat and official website)and expert evaluation. The internet vote is 40% of the final result, while expert</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 xml:space="preserve">evaluation is 60%. </w:t>
      </w:r>
    </w:p>
    <w:p>
      <w:pPr>
        <w:numPr>
          <w:ilvl w:val="0"/>
          <w:numId w:val="2"/>
        </w:num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 Reveal final results and hold award ceremony: April-May, 2018</w:t>
      </w:r>
    </w:p>
    <w:p>
      <w:pPr>
        <w:spacing w:beforeLines="50" w:afterLines="50"/>
        <w:rPr>
          <w:rFonts w:hint="default" w:ascii="Times New Roman" w:hAnsi="Times New Roman" w:cs="Times New Roman" w:eastAsiaTheme="majorEastAsia"/>
          <w:sz w:val="24"/>
          <w:szCs w:val="24"/>
        </w:rPr>
      </w:pPr>
    </w:p>
    <w:p>
      <w:pPr>
        <w:spacing w:beforeLines="50" w:afterLines="50"/>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4. Awards</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 Essay Contest winners:</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 outstanding winner. Certificate of honor and 2,000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5 first prize winners. Certificate of honor and 1,000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 second prize winners. Certificate of honor and 500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60 third prize winners. Certificate of honor and 200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100 honorable prize winners. Certificate of honor.</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Photo Contest winners:</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 outstanding winner. Certificate of honor and 2,000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first prize winners. Certificate of honor and 1,000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10 second prize winners. Certificate of honor and 500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 third prize winners. Certificate of honor and 200 yuan or equivalence.</w:t>
      </w:r>
    </w:p>
    <w:p>
      <w:pPr>
        <w:pStyle w:val="7"/>
        <w:numPr>
          <w:ilvl w:val="0"/>
          <w:numId w:val="3"/>
        </w:numPr>
        <w:spacing w:beforeLines="50" w:afterLines="50"/>
        <w:ind w:left="420"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50 honorable prize winners. Certificate of honor.</w:t>
      </w:r>
    </w:p>
    <w:p>
      <w:pPr>
        <w:pStyle w:val="7"/>
        <w:spacing w:beforeLines="50" w:afterLines="50"/>
        <w:ind w:firstLine="48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Winners of the aforementioned awards are given one issue of the 2018 </w:t>
      </w:r>
      <w:r>
        <w:rPr>
          <w:rFonts w:hint="default" w:ascii="Times New Roman" w:hAnsi="Times New Roman" w:cs="Times New Roman" w:eastAsiaTheme="majorEastAsia"/>
          <w:i/>
          <w:sz w:val="24"/>
          <w:szCs w:val="24"/>
        </w:rPr>
        <w:t>International Talent Monthly</w:t>
      </w:r>
      <w:r>
        <w:rPr>
          <w:rFonts w:hint="default" w:ascii="Times New Roman" w:hAnsi="Times New Roman" w:cs="Times New Roman" w:eastAsiaTheme="majorEastAsia"/>
          <w:sz w:val="24"/>
          <w:szCs w:val="24"/>
        </w:rPr>
        <w:t xml:space="preserve"> for free.</w:t>
      </w:r>
    </w:p>
    <w:p>
      <w:pPr>
        <w:pStyle w:val="7"/>
        <w:spacing w:beforeLines="50" w:afterLines="50"/>
        <w:ind w:firstLine="0" w:firstLineChars="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 See award details for the</w:t>
      </w:r>
      <w:r>
        <w:rPr>
          <w:rFonts w:hint="eastAsia" w:ascii="Times New Roman" w:hAnsi="Times New Roman" w:cs="Times New Roman" w:eastAsiaTheme="majorEastAsia"/>
          <w:sz w:val="24"/>
          <w:szCs w:val="24"/>
          <w:lang w:val="en-US" w:eastAsia="zh-CN"/>
        </w:rPr>
        <w:t xml:space="preserve"> </w:t>
      </w:r>
      <w:r>
        <w:rPr>
          <w:rFonts w:hint="default" w:ascii="Times New Roman" w:hAnsi="Times New Roman" w:cs="Times New Roman" w:eastAsiaTheme="majorEastAsia"/>
          <w:sz w:val="24"/>
          <w:szCs w:val="24"/>
        </w:rPr>
        <w:t>Intercultural Communicat</w:t>
      </w:r>
      <w:r>
        <w:rPr>
          <w:rFonts w:hint="eastAsia" w:ascii="Times New Roman" w:hAnsi="Times New Roman" w:cs="Times New Roman" w:eastAsiaTheme="majorEastAsia"/>
          <w:sz w:val="24"/>
          <w:szCs w:val="24"/>
          <w:lang w:val="en-US" w:eastAsia="zh-CN"/>
        </w:rPr>
        <w:t xml:space="preserve">ive </w:t>
      </w:r>
      <w:r>
        <w:rPr>
          <w:rFonts w:hint="default" w:ascii="Times New Roman" w:hAnsi="Times New Roman" w:cs="Times New Roman" w:eastAsiaTheme="majorEastAsia"/>
          <w:sz w:val="24"/>
          <w:szCs w:val="24"/>
        </w:rPr>
        <w:t xml:space="preserve">Competence Test at </w:t>
      </w:r>
      <w:r>
        <w:rPr>
          <w:rFonts w:hint="default" w:ascii="Times New Roman" w:hAnsi="Times New Roman" w:cs="Times New Roman"/>
        </w:rPr>
        <w:fldChar w:fldCharType="begin"/>
      </w:r>
      <w:r>
        <w:rPr>
          <w:rFonts w:hint="default" w:ascii="Times New Roman" w:hAnsi="Times New Roman" w:cs="Times New Roman"/>
        </w:rPr>
        <w:instrText xml:space="preserve">HYPERLINK "http://www.icctest.net."</w:instrText>
      </w:r>
      <w:r>
        <w:rPr>
          <w:rFonts w:hint="default" w:ascii="Times New Roman" w:hAnsi="Times New Roman" w:cs="Times New Roman"/>
        </w:rPr>
        <w:fldChar w:fldCharType="separate"/>
      </w:r>
      <w:r>
        <w:rPr>
          <w:rStyle w:val="5"/>
          <w:rFonts w:hint="default" w:ascii="Times New Roman" w:hAnsi="Times New Roman" w:cs="Times New Roman" w:eastAsiaTheme="majorEastAsia"/>
          <w:color w:val="auto"/>
          <w:sz w:val="24"/>
          <w:szCs w:val="24"/>
          <w:u w:val="none"/>
        </w:rPr>
        <w:t>www.icctest.net.</w:t>
      </w:r>
      <w:r>
        <w:rPr>
          <w:rFonts w:hint="default" w:ascii="Times New Roman" w:hAnsi="Times New Roman" w:cs="Times New Roman"/>
        </w:rPr>
        <w:fldChar w:fldCharType="end"/>
      </w:r>
    </w:p>
    <w:p>
      <w:pPr>
        <w:pStyle w:val="7"/>
        <w:spacing w:beforeLines="50" w:afterLines="50"/>
        <w:ind w:firstLine="0" w:firstLineChars="0"/>
        <w:rPr>
          <w:rFonts w:hint="default" w:ascii="Times New Roman" w:hAnsi="Times New Roman" w:cs="Times New Roman" w:eastAsiaTheme="majorEastAsia"/>
          <w:sz w:val="24"/>
          <w:szCs w:val="24"/>
        </w:rPr>
      </w:pPr>
    </w:p>
    <w:p>
      <w:pPr>
        <w:spacing w:beforeLines="50" w:afterLines="50"/>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Contact of the “Foreign Teacher and Me” organizing committee office:</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Address: Room 62041, Su Yuan, Friendship Hotel, No.1 Zhongguancun South Street, Beijing, China</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Liasion: Levi Zheng , Zhang Heyan , Amy Yan , Liu Haoran</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Zip code: 100873</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Tel: 010-52480300，68942688，68948899-50319</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Fax: 010-68948636</w:t>
      </w:r>
    </w:p>
    <w:p>
      <w:pPr>
        <w:spacing w:beforeLines="50" w:afterLines="5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QQ: 605360430</w:t>
      </w:r>
    </w:p>
    <w:p>
      <w:pPr>
        <w:spacing w:beforeLines="50" w:afterLines="50"/>
        <w:rPr>
          <w:rStyle w:val="5"/>
          <w:rFonts w:hint="default" w:ascii="Times New Roman" w:hAnsi="Times New Roman" w:cs="Times New Roman" w:eastAsiaTheme="majorEastAsia"/>
          <w:color w:val="auto"/>
          <w:sz w:val="24"/>
          <w:szCs w:val="24"/>
          <w:u w:val="none"/>
        </w:rPr>
      </w:pPr>
      <w:r>
        <w:rPr>
          <w:rFonts w:hint="default" w:ascii="Times New Roman" w:hAnsi="Times New Roman" w:cs="Times New Roman" w:eastAsiaTheme="majorEastAsia"/>
          <w:sz w:val="24"/>
          <w:szCs w:val="24"/>
        </w:rPr>
        <w:t xml:space="preserve">Official website: </w:t>
      </w:r>
      <w:r>
        <w:rPr>
          <w:rFonts w:hint="default" w:ascii="Times New Roman" w:hAnsi="Times New Roman" w:cs="Times New Roman"/>
        </w:rPr>
        <w:fldChar w:fldCharType="begin"/>
      </w:r>
      <w:r>
        <w:rPr>
          <w:rFonts w:hint="default" w:ascii="Times New Roman" w:hAnsi="Times New Roman" w:cs="Times New Roman"/>
        </w:rPr>
        <w:instrText xml:space="preserve">HYPERLINK "http://www.waijiao.org.cn"</w:instrText>
      </w:r>
      <w:r>
        <w:rPr>
          <w:rFonts w:hint="default" w:ascii="Times New Roman" w:hAnsi="Times New Roman" w:cs="Times New Roman"/>
        </w:rPr>
        <w:fldChar w:fldCharType="separate"/>
      </w:r>
      <w:r>
        <w:rPr>
          <w:rStyle w:val="5"/>
          <w:rFonts w:hint="default" w:ascii="Times New Roman" w:hAnsi="Times New Roman" w:cs="Times New Roman" w:eastAsiaTheme="majorEastAsia"/>
          <w:color w:val="auto"/>
          <w:sz w:val="24"/>
          <w:szCs w:val="24"/>
          <w:u w:val="none"/>
        </w:rPr>
        <w:t>www.waijiao.org.cn</w:t>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HYPERLINK "http://www.wetalent.com"</w:instrText>
      </w:r>
      <w:r>
        <w:rPr>
          <w:rFonts w:hint="default" w:ascii="Times New Roman" w:hAnsi="Times New Roman" w:cs="Times New Roman"/>
        </w:rPr>
        <w:fldChar w:fldCharType="separate"/>
      </w:r>
      <w:r>
        <w:rPr>
          <w:rStyle w:val="5"/>
          <w:rFonts w:hint="default" w:ascii="Times New Roman" w:hAnsi="Times New Roman" w:cs="Times New Roman" w:eastAsiaTheme="majorEastAsia"/>
          <w:color w:val="auto"/>
          <w:sz w:val="24"/>
          <w:szCs w:val="24"/>
          <w:u w:val="none"/>
        </w:rPr>
        <w:t>www.wetalent.com</w:t>
      </w:r>
      <w:r>
        <w:rPr>
          <w:rFonts w:hint="default" w:ascii="Times New Roman" w:hAnsi="Times New Roman" w:cs="Times New Roman"/>
        </w:rPr>
        <w:fldChar w:fldCharType="end"/>
      </w:r>
      <w:r>
        <w:rPr>
          <w:rStyle w:val="5"/>
          <w:rFonts w:hint="default" w:ascii="Times New Roman" w:hAnsi="Times New Roman" w:cs="Times New Roman" w:eastAsiaTheme="majorEastAsia"/>
          <w:color w:val="auto"/>
          <w:sz w:val="24"/>
          <w:szCs w:val="24"/>
          <w:u w:val="none"/>
        </w:rPr>
        <w:t xml:space="preserve">   www.icctest.net</w:t>
      </w:r>
    </w:p>
    <w:p>
      <w:pPr>
        <w:spacing w:beforeLines="50" w:afterLines="50"/>
        <w:rPr>
          <w:rFonts w:hint="default" w:ascii="Times New Roman" w:hAnsi="Times New Roman" w:cs="Times New Roman" w:eastAsiaTheme="majorEastAsia"/>
          <w:sz w:val="24"/>
          <w:szCs w:val="24"/>
        </w:rPr>
      </w:pPr>
      <w:r>
        <w:rPr>
          <w:rStyle w:val="5"/>
          <w:rFonts w:hint="default" w:ascii="Times New Roman" w:hAnsi="Times New Roman" w:cs="Times New Roman" w:eastAsiaTheme="majorEastAsia"/>
          <w:color w:val="auto"/>
          <w:sz w:val="24"/>
          <w:szCs w:val="24"/>
          <w:u w:val="none"/>
        </w:rPr>
        <w:t xml:space="preserve">Wechat </w:t>
      </w:r>
      <w:r>
        <w:rPr>
          <w:rFonts w:hint="default" w:ascii="Times New Roman" w:hAnsi="Times New Roman" w:cs="Times New Roman" w:eastAsiaTheme="majorEastAsia"/>
          <w:sz w:val="24"/>
          <w:szCs w:val="24"/>
        </w:rPr>
        <w:t>: woyuwaijiao   wetalent  safeagov</w:t>
      </w: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aco">
    <w:altName w:val="Courier New"/>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FB5"/>
    <w:multiLevelType w:val="singleLevel"/>
    <w:tmpl w:val="59DADFB5"/>
    <w:lvl w:ilvl="0" w:tentative="0">
      <w:start w:val="1"/>
      <w:numFmt w:val="bullet"/>
      <w:lvlText w:val=""/>
      <w:lvlJc w:val="left"/>
      <w:pPr>
        <w:ind w:left="420" w:hanging="420"/>
      </w:pPr>
      <w:rPr>
        <w:rFonts w:hint="default" w:ascii="Wingdings" w:hAnsi="Wingdings"/>
        <w:sz w:val="16"/>
      </w:rPr>
    </w:lvl>
  </w:abstractNum>
  <w:abstractNum w:abstractNumId="1">
    <w:nsid w:val="59DAE5C1"/>
    <w:multiLevelType w:val="singleLevel"/>
    <w:tmpl w:val="59DAE5C1"/>
    <w:lvl w:ilvl="0" w:tentative="0">
      <w:start w:val="3"/>
      <w:numFmt w:val="decimal"/>
      <w:suff w:val="nothing"/>
      <w:lvlText w:val="%1)"/>
      <w:lvlJc w:val="left"/>
    </w:lvl>
  </w:abstractNum>
  <w:abstractNum w:abstractNumId="2">
    <w:nsid w:val="59DAE913"/>
    <w:multiLevelType w:val="singleLevel"/>
    <w:tmpl w:val="59DAE913"/>
    <w:lvl w:ilvl="0" w:tentative="0">
      <w:start w:val="1"/>
      <w:numFmt w:val="bullet"/>
      <w:lvlText w:val=""/>
      <w:lvlJc w:val="left"/>
      <w:pPr>
        <w:ind w:left="420" w:hanging="420"/>
      </w:pPr>
      <w:rPr>
        <w:rFonts w:hint="default" w:ascii="Wingdings" w:hAnsi="Wingdings"/>
        <w:sz w:val="16"/>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C0E75"/>
    <w:rsid w:val="073A7C0C"/>
    <w:rsid w:val="10A3516A"/>
    <w:rsid w:val="22EF762E"/>
    <w:rsid w:val="41DB06CB"/>
    <w:rsid w:val="5B5A501E"/>
    <w:rsid w:val="622F45F8"/>
    <w:rsid w:val="777C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uiPriority w:val="0"/>
    <w:rPr>
      <w:color w:val="0000FF"/>
      <w:u w:val="single"/>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2017-10-16T07:05:00Z</dcterms:created>
  <dc:creator>admin</dc:creator>
  <cp:lastModifiedBy>admin</cp:lastModifiedBy>
  <dcterms:modified xsi:type="dcterms:W3CDTF">2017-10-16T07:34:47Z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