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0F" w:rsidRPr="00EE6470" w:rsidRDefault="00BC6A9B" w:rsidP="00300D0F">
      <w:pPr>
        <w:widowControl/>
        <w:spacing w:line="360" w:lineRule="auto"/>
        <w:jc w:val="center"/>
        <w:outlineLvl w:val="1"/>
        <w:rPr>
          <w:rFonts w:ascii="方正小标宋简体" w:eastAsia="方正小标宋简体" w:hAnsi="黑体" w:cs="Times New Roman"/>
          <w:bCs/>
          <w:color w:val="1C1C1C"/>
          <w:kern w:val="36"/>
          <w:sz w:val="32"/>
          <w:szCs w:val="24"/>
        </w:rPr>
      </w:pPr>
      <w:r w:rsidRPr="00EE6470">
        <w:rPr>
          <w:rFonts w:ascii="方正小标宋简体" w:eastAsia="方正小标宋简体" w:hAnsi="黑体" w:cs="Times New Roman" w:hint="eastAsia"/>
          <w:bCs/>
          <w:color w:val="1C1C1C"/>
          <w:kern w:val="36"/>
          <w:sz w:val="32"/>
          <w:szCs w:val="24"/>
        </w:rPr>
        <w:t>厦门大学关于</w:t>
      </w:r>
      <w:r w:rsidRPr="00EE6470">
        <w:rPr>
          <w:rFonts w:ascii="方正小标宋简体" w:eastAsia="方正小标宋简体" w:hAnsi="Times New Roman" w:cs="Times New Roman" w:hint="eastAsia"/>
          <w:bCs/>
          <w:color w:val="1C1C1C"/>
          <w:kern w:val="36"/>
          <w:sz w:val="32"/>
          <w:szCs w:val="24"/>
        </w:rPr>
        <w:t>201</w:t>
      </w:r>
      <w:r w:rsidR="00294157" w:rsidRPr="00EE6470">
        <w:rPr>
          <w:rFonts w:ascii="方正小标宋简体" w:eastAsia="方正小标宋简体" w:hAnsi="Times New Roman" w:cs="Times New Roman" w:hint="eastAsia"/>
          <w:bCs/>
          <w:color w:val="1C1C1C"/>
          <w:kern w:val="36"/>
          <w:sz w:val="32"/>
          <w:szCs w:val="24"/>
        </w:rPr>
        <w:t>9</w:t>
      </w:r>
      <w:r w:rsidRPr="00EE6470">
        <w:rPr>
          <w:rFonts w:ascii="方正小标宋简体" w:eastAsia="方正小标宋简体" w:hAnsi="黑体" w:cs="Times New Roman" w:hint="eastAsia"/>
          <w:bCs/>
          <w:color w:val="1C1C1C"/>
          <w:kern w:val="36"/>
          <w:sz w:val="32"/>
          <w:szCs w:val="24"/>
        </w:rPr>
        <w:t>年度国家自然科学基金项目</w:t>
      </w:r>
    </w:p>
    <w:p w:rsidR="00BC6A9B" w:rsidRPr="00EE6470" w:rsidRDefault="00BC6A9B" w:rsidP="00300D0F">
      <w:pPr>
        <w:widowControl/>
        <w:spacing w:line="360" w:lineRule="auto"/>
        <w:jc w:val="center"/>
        <w:outlineLvl w:val="1"/>
        <w:rPr>
          <w:rFonts w:ascii="方正小标宋简体" w:eastAsia="方正小标宋简体" w:hAnsi="Times New Roman" w:cs="Times New Roman"/>
          <w:bCs/>
          <w:color w:val="1C1C1C"/>
          <w:kern w:val="36"/>
          <w:sz w:val="32"/>
          <w:szCs w:val="24"/>
        </w:rPr>
      </w:pPr>
      <w:r w:rsidRPr="00EE6470">
        <w:rPr>
          <w:rFonts w:ascii="方正小标宋简体" w:eastAsia="方正小标宋简体" w:hAnsi="黑体" w:cs="Times New Roman" w:hint="eastAsia"/>
          <w:bCs/>
          <w:color w:val="1C1C1C"/>
          <w:kern w:val="36"/>
          <w:sz w:val="32"/>
          <w:szCs w:val="24"/>
        </w:rPr>
        <w:t>申请有关事项的通知</w:t>
      </w:r>
    </w:p>
    <w:p w:rsidR="00BC6A9B" w:rsidRPr="00EE6470" w:rsidRDefault="00BC6A9B" w:rsidP="00271836">
      <w:pPr>
        <w:widowControl/>
        <w:spacing w:line="440" w:lineRule="exact"/>
        <w:jc w:val="left"/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</w:pP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各有关单位、申请人：</w:t>
      </w:r>
    </w:p>
    <w:p w:rsidR="00BC6A9B" w:rsidRPr="00EE6470" w:rsidRDefault="00BC6A9B" w:rsidP="00EE6470">
      <w:pPr>
        <w:widowControl/>
        <w:spacing w:line="440" w:lineRule="exact"/>
        <w:ind w:firstLineChars="200" w:firstLine="560"/>
        <w:jc w:val="left"/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</w:pP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国家自然科学基金委员会于近日发布了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“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关于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201</w:t>
      </w:r>
      <w:r w:rsidR="00294157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9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年度国家自然科学基金项目申请与结题等有关事项的通告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”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（以下简称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“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通告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”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），为做好申报工作，现结合我校实际情况将相关工作通知如下：</w:t>
      </w:r>
    </w:p>
    <w:p w:rsidR="00BC6A9B" w:rsidRPr="00EE6470" w:rsidRDefault="00BC6A9B" w:rsidP="00EE6470">
      <w:pPr>
        <w:widowControl/>
        <w:spacing w:line="440" w:lineRule="exact"/>
        <w:ind w:firstLineChars="200" w:firstLine="562"/>
        <w:jc w:val="left"/>
        <w:rPr>
          <w:rFonts w:ascii="Times New Roman" w:eastAsia="仿宋_GB2312" w:hAnsi="Times New Roman" w:cs="Times New Roman"/>
          <w:b/>
          <w:color w:val="333333"/>
          <w:kern w:val="0"/>
          <w:sz w:val="28"/>
          <w:szCs w:val="21"/>
        </w:rPr>
      </w:pPr>
      <w:r w:rsidRPr="00EE6470">
        <w:rPr>
          <w:rFonts w:ascii="Times New Roman" w:eastAsia="仿宋_GB2312" w:hAnsi="Times New Roman" w:cs="Times New Roman"/>
          <w:b/>
          <w:color w:val="333333"/>
          <w:kern w:val="0"/>
          <w:sz w:val="28"/>
          <w:szCs w:val="21"/>
        </w:rPr>
        <w:t>一、申请要求</w:t>
      </w:r>
    </w:p>
    <w:p w:rsidR="00AD21D2" w:rsidRPr="00EE6470" w:rsidRDefault="00BC6A9B" w:rsidP="00EE6470">
      <w:pPr>
        <w:widowControl/>
        <w:spacing w:line="440" w:lineRule="exact"/>
        <w:ind w:firstLineChars="200" w:firstLine="560"/>
        <w:jc w:val="left"/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</w:pP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1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、</w:t>
      </w:r>
      <w:r w:rsidR="00AD21D2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申请人应认真阅读《国家自然科学基金条例》（以下简称《条例》）、《国家自然科学基金资助项目资金管理办法》（以下简称《资金管理办法》）、</w:t>
      </w:r>
      <w:r w:rsidR="003E022C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《项目资金管理有关问题的补充通知》（以下简称《补充通知》）、</w:t>
      </w:r>
      <w:r w:rsidR="00601912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《</w:t>
      </w:r>
      <w:r w:rsidR="00AD21D2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201</w:t>
      </w:r>
      <w:r w:rsidR="00601912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9</w:t>
      </w:r>
      <w:r w:rsidR="00AD21D2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年度国家自然科学基金项目指南》（以下简称《指南》）、相关类型项目管理办法，于</w:t>
      </w:r>
      <w:r w:rsidR="00AD21D2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201</w:t>
      </w:r>
      <w:r w:rsidR="00601912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9</w:t>
      </w:r>
      <w:r w:rsidR="00AD21D2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年</w:t>
      </w:r>
      <w:r w:rsidR="00AD21D2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1</w:t>
      </w:r>
      <w:r w:rsidR="00AD21D2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月</w:t>
      </w:r>
      <w:r w:rsidR="00AD21D2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15</w:t>
      </w:r>
      <w:r w:rsidR="00AD21D2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日后登录科学基金网络信息系统</w:t>
      </w:r>
      <w:hyperlink r:id="rId6" w:history="1">
        <w:r w:rsidR="00382322" w:rsidRPr="00EE6470">
          <w:rPr>
            <w:rFonts w:ascii="Times New Roman" w:eastAsia="仿宋_GB2312" w:hAnsi="Times New Roman" w:cs="Times New Roman"/>
            <w:color w:val="535353"/>
            <w:kern w:val="0"/>
            <w:sz w:val="28"/>
            <w:szCs w:val="21"/>
          </w:rPr>
          <w:t>http://isisn.nsfc.gov.cn/</w:t>
        </w:r>
      </w:hyperlink>
      <w:r w:rsidR="00382322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（</w:t>
      </w:r>
      <w:r w:rsidR="00AD21D2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以下简称</w:t>
      </w:r>
      <w:r w:rsidR="0081139B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信息系统</w:t>
      </w:r>
      <w:r w:rsidR="00AD21D2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），按照各类型项目的撰写提纲及相关要求撰写申请书</w:t>
      </w:r>
      <w:r w:rsidR="00A52D81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，</w:t>
      </w:r>
      <w:r w:rsidR="00AD21D2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；</w:t>
      </w:r>
    </w:p>
    <w:p w:rsidR="00BC6A9B" w:rsidRPr="00EE6470" w:rsidRDefault="00BC6A9B" w:rsidP="00EE6470">
      <w:pPr>
        <w:widowControl/>
        <w:spacing w:line="440" w:lineRule="exact"/>
        <w:ind w:firstLineChars="200" w:firstLine="560"/>
        <w:jc w:val="left"/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</w:pP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2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、</w:t>
      </w:r>
      <w:r w:rsidR="00382322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《条例》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、</w:t>
      </w:r>
      <w:r w:rsidR="00382322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《指南》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、</w:t>
      </w:r>
      <w:r w:rsidR="00382322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《资金管理办法》</w:t>
      </w:r>
      <w:r w:rsidR="003E022C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、《补充通知》及</w:t>
      </w:r>
      <w:proofErr w:type="gramStart"/>
      <w:r w:rsidR="00382322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关办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法</w:t>
      </w:r>
      <w:proofErr w:type="gramEnd"/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均可在基金委网站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http://www.nsfc.gov.cn/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查阅</w:t>
      </w:r>
      <w:r w:rsidR="00A52D81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，</w:t>
      </w:r>
      <w:r w:rsidR="00A52D81"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</w:rPr>
        <w:t>请</w:t>
      </w:r>
      <w:r w:rsidR="002759D5"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</w:rPr>
        <w:t>认真</w:t>
      </w:r>
      <w:r w:rsidR="00A52D81"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</w:rPr>
        <w:t>关注《指南》中的共性要求（如申请须知、限</w:t>
      </w:r>
      <w:proofErr w:type="gramStart"/>
      <w:r w:rsidR="00A52D81"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</w:rPr>
        <w:t>项申请</w:t>
      </w:r>
      <w:proofErr w:type="gramEnd"/>
      <w:r w:rsidR="00A52D81"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</w:rPr>
        <w:t>规定等），同时认真阅读并遵守各学科（科学部、科学处、学科领域）以及各项</w:t>
      </w:r>
      <w:proofErr w:type="gramStart"/>
      <w:r w:rsidR="00A52D81"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</w:rPr>
        <w:t>目类型</w:t>
      </w:r>
      <w:proofErr w:type="gramEnd"/>
      <w:r w:rsidR="00A52D81"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</w:rPr>
        <w:t>的个性要求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；</w:t>
      </w:r>
    </w:p>
    <w:p w:rsidR="00BC6A9B" w:rsidRPr="00EE6470" w:rsidRDefault="00BC6A9B" w:rsidP="00EE6470">
      <w:pPr>
        <w:widowControl/>
        <w:spacing w:line="440" w:lineRule="exact"/>
        <w:ind w:firstLineChars="200" w:firstLine="560"/>
        <w:jc w:val="left"/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</w:pP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3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、各类型项目《国家自然科学基金申请书》（以下简称申请书）一律采用在线方式撰写。具体要求及填写方法请参考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“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通告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”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、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“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指南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”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、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“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申请培训手册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”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。没有系统</w:t>
      </w:r>
      <w:proofErr w:type="gramStart"/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帐号</w:t>
      </w:r>
      <w:proofErr w:type="gramEnd"/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的申请人请与各学院科研秘书联系申请开户；</w:t>
      </w:r>
    </w:p>
    <w:p w:rsidR="00BC6A9B" w:rsidRPr="00EE6470" w:rsidRDefault="00BC6A9B" w:rsidP="00EE6470">
      <w:pPr>
        <w:widowControl/>
        <w:spacing w:line="440" w:lineRule="exact"/>
        <w:ind w:firstLineChars="200" w:firstLine="560"/>
        <w:jc w:val="left"/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</w:pP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4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、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201</w:t>
      </w:r>
      <w:r w:rsidR="00601912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9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年度集中接收申请的项目类型包括：</w:t>
      </w:r>
      <w:r w:rsidR="009640C1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面上项目、重点项目、部分重大项目、部分重大研究计划项目、青年科学基金项目、优秀青年科学基金项目、国家杰出青年科学基金项目、创新研究群体项目、</w:t>
      </w:r>
      <w:r w:rsidR="00601912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基础科学中心项目、</w:t>
      </w:r>
      <w:r w:rsidR="009640C1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地区科学基金项目、海外及港澳学者合作研究基金</w:t>
      </w:r>
      <w:r w:rsidR="00601912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延续资助</w:t>
      </w:r>
      <w:r w:rsidR="009640C1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项目、部分联合基金项目、国家重大科研仪器研制项目（自由申请）、数学天元基金项目、重点国际（地区）合作研究项目和外国青年学者研究基金项目等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；</w:t>
      </w:r>
    </w:p>
    <w:p w:rsidR="00BC6A9B" w:rsidRPr="00EE6470" w:rsidRDefault="00BC6A9B" w:rsidP="00EE6470">
      <w:pPr>
        <w:widowControl/>
        <w:spacing w:line="440" w:lineRule="exact"/>
        <w:ind w:firstLineChars="200" w:firstLine="560"/>
        <w:jc w:val="left"/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</w:pP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lastRenderedPageBreak/>
        <w:t>5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、</w:t>
      </w:r>
      <w:r w:rsidR="003E022C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申请人应根据《资金管理办法》及《补充通知》的有关规定，以及《国家自然科学基金项目资金预算表编制说明》的具体要求，按照</w:t>
      </w:r>
      <w:r w:rsidR="003E022C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“</w:t>
      </w:r>
      <w:r w:rsidR="003E022C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目标相关性、政策相符性、经济合理性</w:t>
      </w:r>
      <w:r w:rsidR="003E022C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”</w:t>
      </w:r>
      <w:r w:rsidR="003E022C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的基本原则，认真编制《国家自然科学基金项目资金预算表》。多个单位共同承担一个项目的，项目申请人和合作研究单位的参与</w:t>
      </w:r>
      <w:r w:rsidR="0087615A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者应当分别编制项目资金预算，经所在单位审核后，由申请人汇总编制</w:t>
      </w:r>
      <w:r w:rsidR="00363E16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；</w:t>
      </w:r>
    </w:p>
    <w:p w:rsidR="00BC6A9B" w:rsidRPr="00EE6470" w:rsidRDefault="00B867F7" w:rsidP="00EE6470">
      <w:pPr>
        <w:widowControl/>
        <w:spacing w:line="440" w:lineRule="exact"/>
        <w:ind w:firstLineChars="200" w:firstLine="560"/>
        <w:jc w:val="left"/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</w:rPr>
      </w:pP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6</w:t>
      </w:r>
      <w:r w:rsidR="00BC6A9B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、</w:t>
      </w:r>
      <w:r w:rsidR="00F43CE5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由</w:t>
      </w:r>
      <w:r w:rsidR="00BC6A9B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于全部项目均采用在线方式撰写并提交申请书，</w:t>
      </w:r>
      <w:r w:rsidR="00BC6A9B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ISIS</w:t>
      </w:r>
      <w:r w:rsidR="00BC6A9B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系统需要一定时间处理，基金委允许各依托单位根据实际情况，确定本单位项目申请书收取的截止时间。我校的受理截止时间为</w:t>
      </w:r>
      <w:r w:rsidR="00BC6A9B"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  <w:u w:val="single"/>
        </w:rPr>
        <w:t>201</w:t>
      </w:r>
      <w:r w:rsidR="00A52D81"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  <w:u w:val="single"/>
        </w:rPr>
        <w:t>9</w:t>
      </w:r>
      <w:r w:rsidR="00BC6A9B"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  <w:u w:val="single"/>
        </w:rPr>
        <w:t>年</w:t>
      </w:r>
      <w:r w:rsidR="00BC6A9B"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  <w:u w:val="single"/>
        </w:rPr>
        <w:t>3</w:t>
      </w:r>
      <w:r w:rsidR="00BC6A9B"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  <w:u w:val="single"/>
        </w:rPr>
        <w:t>月</w:t>
      </w:r>
      <w:r w:rsidR="00473EC4"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  <w:u w:val="single"/>
        </w:rPr>
        <w:t>8</w:t>
      </w:r>
      <w:r w:rsidR="00BC6A9B"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  <w:u w:val="single"/>
        </w:rPr>
        <w:t>日（星期</w:t>
      </w:r>
      <w:r w:rsidR="00A52D81"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  <w:u w:val="single"/>
        </w:rPr>
        <w:t>五</w:t>
      </w:r>
      <w:r w:rsidR="00BC6A9B"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  <w:u w:val="single"/>
        </w:rPr>
        <w:t>）下午</w:t>
      </w:r>
      <w:r w:rsidR="00BC6A9B"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  <w:u w:val="single"/>
        </w:rPr>
        <w:t>17:30</w:t>
      </w:r>
      <w:r w:rsidR="00BC6A9B"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  <w:u w:val="single"/>
        </w:rPr>
        <w:t>。</w:t>
      </w:r>
      <w:r w:rsidR="009229E7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申请人完成申请书撰写后，在线提交电子申请书及附件材料，下载打印最终</w:t>
      </w:r>
      <w:r w:rsidR="009229E7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PDF</w:t>
      </w:r>
      <w:r w:rsidR="009229E7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版本申请书，并保证纸质申请书与电子版内容一致。申请人应及时提交签字后的纸质申请书原件以及有关证明信、推荐信、承诺函和其他特别说明要求提交的纸质材料原件等附件，</w:t>
      </w:r>
      <w:r w:rsidR="00BC6A9B"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  <w:u w:val="single"/>
        </w:rPr>
        <w:t>一式两份（</w:t>
      </w:r>
      <w:r w:rsidR="00EC7C7E"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  <w:u w:val="single"/>
        </w:rPr>
        <w:t>要求双面打印，</w:t>
      </w:r>
      <w:r w:rsidR="009229E7"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  <w:u w:val="single"/>
        </w:rPr>
        <w:t>两份</w:t>
      </w:r>
      <w:r w:rsidR="00625267"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  <w:u w:val="single"/>
        </w:rPr>
        <w:t>申请材料必须</w:t>
      </w:r>
      <w:r w:rsidR="0087615A"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  <w:u w:val="single"/>
        </w:rPr>
        <w:t>均为原件</w:t>
      </w:r>
      <w:r w:rsidR="00BC6A9B"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  <w:u w:val="single"/>
        </w:rPr>
        <w:t>）</w:t>
      </w:r>
      <w:r w:rsidR="00BC6A9B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提交至各院科研秘书处，由科研秘书汇总后统一提交至科技处（科技处不受理个人提交的材料）</w:t>
      </w:r>
      <w:r w:rsidR="0087615A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。</w:t>
      </w:r>
      <w:r w:rsidR="0087615A"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</w:rPr>
        <w:t>特别说明：</w:t>
      </w:r>
      <w:r w:rsidR="0087615A"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</w:rPr>
        <w:t>201</w:t>
      </w:r>
      <w:r w:rsidR="00A52D81"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</w:rPr>
        <w:t>9</w:t>
      </w:r>
      <w:r w:rsidR="0087615A"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</w:rPr>
        <w:t>年基金委对重点项目</w:t>
      </w:r>
      <w:r w:rsidR="00A52D81"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</w:rPr>
        <w:t>、</w:t>
      </w:r>
      <w:r w:rsidR="0087615A"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</w:rPr>
        <w:t>优秀青年科学基金项目</w:t>
      </w:r>
      <w:r w:rsidR="00A52D81"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</w:rPr>
        <w:t>和青年科学基金项目</w:t>
      </w:r>
      <w:r w:rsidR="0087615A"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</w:rPr>
        <w:t>开展无纸</w:t>
      </w:r>
      <w:proofErr w:type="gramStart"/>
      <w:r w:rsidR="0087615A"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</w:rPr>
        <w:t>化申请</w:t>
      </w:r>
      <w:proofErr w:type="gramEnd"/>
      <w:r w:rsidR="0087615A"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</w:rPr>
        <w:t>试点，但仅限于依托单位向基金委报送时无需纸质申请书。为做好校内形式审查工作，请上述项目类型的申请人仍然</w:t>
      </w:r>
      <w:r w:rsidRPr="00EE6470">
        <w:rPr>
          <w:rFonts w:ascii="Times New Roman" w:eastAsia="仿宋_GB2312" w:hAnsi="Times New Roman" w:cs="Times New Roman"/>
          <w:b/>
          <w:color w:val="FF0000"/>
          <w:kern w:val="0"/>
          <w:sz w:val="28"/>
          <w:szCs w:val="21"/>
        </w:rPr>
        <w:t>提交一式两份完整的申请材料给学院科研秘书；</w:t>
      </w:r>
    </w:p>
    <w:p w:rsidR="00BC6A9B" w:rsidRPr="00EE6470" w:rsidRDefault="00B867F7" w:rsidP="00EE6470">
      <w:pPr>
        <w:widowControl/>
        <w:spacing w:line="440" w:lineRule="exact"/>
        <w:ind w:firstLineChars="150" w:firstLine="420"/>
        <w:jc w:val="left"/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</w:pP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7</w:t>
      </w:r>
      <w:r w:rsidR="00BC6A9B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、请各学院、研究院成立由本单位经验丰富的专家组成的</w:t>
      </w:r>
      <w:r w:rsidR="00BC6A9B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“</w:t>
      </w:r>
      <w:r w:rsidR="00BC6A9B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基金项目申请</w:t>
      </w:r>
      <w:r w:rsidR="00C87DD0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专家</w:t>
      </w:r>
      <w:r w:rsidR="00BC6A9B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指导组</w:t>
      </w:r>
      <w:r w:rsidR="00BC6A9B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”</w:t>
      </w:r>
      <w:r w:rsidR="00BC6A9B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，为申请人做好申请书内容和资金预算填写的指导。请各学院在</w:t>
      </w:r>
      <w:r w:rsidR="00BC6A9B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201</w:t>
      </w:r>
      <w:r w:rsidR="00601912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9</w:t>
      </w:r>
      <w:r w:rsidR="00BC6A9B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年</w:t>
      </w:r>
      <w:r w:rsidR="00BC6A9B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1</w:t>
      </w:r>
      <w:r w:rsidR="00BC6A9B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月</w:t>
      </w:r>
      <w:r w:rsidR="00CC412D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1</w:t>
      </w:r>
      <w:r w:rsidR="0091475A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0</w:t>
      </w:r>
      <w:r w:rsidR="00BC6A9B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日前公布</w:t>
      </w:r>
      <w:r w:rsidR="00BC6A9B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“</w:t>
      </w:r>
      <w:r w:rsidR="00BC6A9B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指导组</w:t>
      </w:r>
      <w:r w:rsidR="00BC6A9B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”</w:t>
      </w:r>
      <w:r w:rsidR="00BC6A9B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名单并提交科技处；</w:t>
      </w:r>
    </w:p>
    <w:p w:rsidR="00BC6A9B" w:rsidRPr="00EE6470" w:rsidRDefault="00B867F7" w:rsidP="00EE6470">
      <w:pPr>
        <w:widowControl/>
        <w:spacing w:line="440" w:lineRule="exact"/>
        <w:ind w:firstLineChars="150" w:firstLine="420"/>
        <w:jc w:val="left"/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</w:pP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8</w:t>
      </w:r>
      <w:r w:rsidR="00BC6A9B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、请各学院、研究院根据所在学院对应的学科特点，组织专家、科研、财务管理人员，对申请书的资金预算进行审查。</w:t>
      </w:r>
    </w:p>
    <w:p w:rsidR="005B2E8B" w:rsidRPr="00EE6470" w:rsidRDefault="00BC6A9B" w:rsidP="00EE6470">
      <w:pPr>
        <w:widowControl/>
        <w:spacing w:line="440" w:lineRule="exact"/>
        <w:ind w:firstLineChars="150" w:firstLine="422"/>
        <w:jc w:val="left"/>
        <w:rPr>
          <w:rFonts w:ascii="Times New Roman" w:eastAsia="仿宋_GB2312" w:hAnsi="Times New Roman" w:cs="Times New Roman"/>
          <w:b/>
          <w:color w:val="333333"/>
          <w:kern w:val="0"/>
          <w:sz w:val="28"/>
          <w:szCs w:val="21"/>
        </w:rPr>
      </w:pPr>
      <w:r w:rsidRPr="00EE6470">
        <w:rPr>
          <w:rFonts w:ascii="Times New Roman" w:eastAsia="仿宋_GB2312" w:hAnsi="Times New Roman" w:cs="Times New Roman"/>
          <w:b/>
          <w:color w:val="333333"/>
          <w:kern w:val="0"/>
          <w:sz w:val="28"/>
          <w:szCs w:val="21"/>
        </w:rPr>
        <w:t>二、特别说明</w:t>
      </w:r>
    </w:p>
    <w:p w:rsidR="00BC6A9B" w:rsidRPr="00EE6470" w:rsidRDefault="00BC6A9B" w:rsidP="00EE6470">
      <w:pPr>
        <w:widowControl/>
        <w:spacing w:line="440" w:lineRule="exact"/>
        <w:ind w:firstLineChars="150" w:firstLine="420"/>
        <w:jc w:val="left"/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</w:pP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1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、科技处提供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“201</w:t>
      </w:r>
      <w:r w:rsidR="00601912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9</w:t>
      </w:r>
      <w:r w:rsidR="00D67DE3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国家自然科学基金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申请工作会议资料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”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、项目资金</w:t>
      </w:r>
      <w:r w:rsidR="0087615A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预算表编制说明、《国家自然科学基金资助项目资金管理办法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》、</w:t>
      </w:r>
      <w:r w:rsidR="0087615A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《国家自然科学基金资助项目资金管理办法》、《项目资金管理有关问题的补充通知》、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国际（地区）合作研究协议书撰写说明及范本、《联合申报科研项目协议书》等</w:t>
      </w:r>
      <w:r w:rsidR="0087615A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材料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供申请人参考，以上材料均可</w:t>
      </w:r>
      <w:r w:rsidR="009229E7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于</w:t>
      </w:r>
      <w:r w:rsidR="009229E7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201</w:t>
      </w:r>
      <w:r w:rsidR="00601912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9</w:t>
      </w:r>
      <w:r w:rsidR="009229E7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年</w:t>
      </w:r>
      <w:r w:rsidR="009229E7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1</w:t>
      </w:r>
      <w:r w:rsidR="009229E7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月</w:t>
      </w:r>
      <w:r w:rsidR="002B2BDA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10</w:t>
      </w:r>
      <w:r w:rsidR="009229E7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日后在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我处主页</w:t>
      </w:r>
      <w:hyperlink r:id="rId7" w:history="1">
        <w:r w:rsidRPr="00EE6470">
          <w:rPr>
            <w:rFonts w:ascii="Times New Roman" w:eastAsia="仿宋_GB2312" w:hAnsi="Times New Roman" w:cs="Times New Roman"/>
            <w:color w:val="535353"/>
            <w:kern w:val="0"/>
            <w:sz w:val="28"/>
            <w:szCs w:val="21"/>
          </w:rPr>
          <w:t>http://std.xmu.edu.cn/</w:t>
        </w:r>
      </w:hyperlink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中下载；</w:t>
      </w:r>
    </w:p>
    <w:p w:rsidR="00BC6A9B" w:rsidRPr="00EE6470" w:rsidRDefault="00BC6A9B" w:rsidP="00EE6470">
      <w:pPr>
        <w:widowControl/>
        <w:spacing w:line="440" w:lineRule="exact"/>
        <w:ind w:firstLineChars="150" w:firstLine="420"/>
        <w:jc w:val="left"/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</w:pP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2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、自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2013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年起，我校需接收思明和</w:t>
      </w:r>
      <w:proofErr w:type="gramStart"/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翔安</w:t>
      </w:r>
      <w:proofErr w:type="gramEnd"/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两个校区的基金申请，因此请申请人和所在学院严格遵守申报的时间节点，科技处也将</w:t>
      </w:r>
      <w:proofErr w:type="gramStart"/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在翔安校区</w:t>
      </w:r>
      <w:proofErr w:type="gramEnd"/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进行集中受理和审查，具体时间节点请见附件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“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厦门大学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201</w:t>
      </w:r>
      <w:r w:rsidR="002759D5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9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年度国家自然科学基金申请组织工作进度表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”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；</w:t>
      </w:r>
    </w:p>
    <w:p w:rsidR="00BC6A9B" w:rsidRPr="00EE6470" w:rsidRDefault="00BC6A9B" w:rsidP="00EE6470">
      <w:pPr>
        <w:widowControl/>
        <w:spacing w:line="440" w:lineRule="exact"/>
        <w:ind w:firstLineChars="200" w:firstLine="560"/>
        <w:jc w:val="left"/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</w:pP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3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、与外单位联合申报自然科学基金项目要签署联合申报协议，合作单位协商好协议内容（含详细经费预算特别是间接费的比例）后</w:t>
      </w:r>
      <w:r w:rsidR="002759D5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上传至我校科技信息系统联合申请协议模块，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经科研秘书初审、科技处复核、合作单位签署协议一式四份（科技处留底一份）；</w:t>
      </w:r>
    </w:p>
    <w:p w:rsidR="00BC6A9B" w:rsidRPr="00EE6470" w:rsidRDefault="00BC6A9B" w:rsidP="00EE6470">
      <w:pPr>
        <w:widowControl/>
        <w:spacing w:line="440" w:lineRule="exact"/>
        <w:ind w:firstLineChars="200" w:firstLine="560"/>
        <w:jc w:val="left"/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</w:pP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4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、经科技</w:t>
      </w:r>
      <w:proofErr w:type="gramStart"/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处形式</w:t>
      </w:r>
      <w:proofErr w:type="gramEnd"/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审查不合格的申请，科技处将通知科研秘书及项目申请人，</w:t>
      </w:r>
      <w:proofErr w:type="gramStart"/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请项目</w:t>
      </w:r>
      <w:proofErr w:type="gramEnd"/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申请人按要求更正后到集中受理地点（分两个校区，具体地点另行通知科研秘书）进行更换（更换人必须为项目申请人本人或助理，并做好登记）；</w:t>
      </w:r>
    </w:p>
    <w:p w:rsidR="00BC6A9B" w:rsidRPr="00EE6470" w:rsidRDefault="00BC6A9B" w:rsidP="00EE6470">
      <w:pPr>
        <w:widowControl/>
        <w:spacing w:line="440" w:lineRule="exact"/>
        <w:ind w:firstLineChars="200" w:firstLine="560"/>
        <w:jc w:val="left"/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</w:pP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5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、科技处寒假期间仍接受咨询，面上、青年项目一般问题请直接向科研秘书咨询，杰青、优青、重大、重点项目请提早策划，并告知科技处。</w:t>
      </w:r>
    </w:p>
    <w:p w:rsidR="00271836" w:rsidRPr="00EE6470" w:rsidRDefault="00BC6A9B" w:rsidP="00294157">
      <w:pPr>
        <w:widowControl/>
        <w:spacing w:line="440" w:lineRule="exact"/>
        <w:ind w:firstLineChars="150" w:firstLine="420"/>
        <w:jc w:val="left"/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</w:pP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咨询联系人：</w:t>
      </w:r>
    </w:p>
    <w:p w:rsidR="009229E7" w:rsidRPr="00EE6470" w:rsidRDefault="009229E7" w:rsidP="005B2E8B">
      <w:pPr>
        <w:widowControl/>
        <w:spacing w:line="440" w:lineRule="exact"/>
        <w:ind w:firstLineChars="150" w:firstLine="420"/>
        <w:jc w:val="left"/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</w:pP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各学院科研秘书</w:t>
      </w:r>
    </w:p>
    <w:p w:rsidR="00271836" w:rsidRPr="00EE6470" w:rsidRDefault="00BC6A9B" w:rsidP="005B2E8B">
      <w:pPr>
        <w:widowControl/>
        <w:spacing w:line="440" w:lineRule="exact"/>
        <w:ind w:firstLineChars="150" w:firstLine="420"/>
        <w:jc w:val="left"/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</w:pP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科技处李荔敏</w:t>
      </w:r>
      <w:r w:rsidR="00271836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 xml:space="preserve"> </w:t>
      </w:r>
      <w:r w:rsidR="00271836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（联系电话：</w:t>
      </w:r>
      <w:r w:rsidR="00271836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2181680</w:t>
      </w:r>
      <w:r w:rsidR="00271836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寒假期间转接手机</w:t>
      </w:r>
    </w:p>
    <w:p w:rsidR="009229E7" w:rsidRPr="00EE6470" w:rsidRDefault="009229E7" w:rsidP="00271836">
      <w:pPr>
        <w:widowControl/>
        <w:spacing w:line="440" w:lineRule="exact"/>
        <w:ind w:firstLineChars="1050" w:firstLine="2940"/>
        <w:jc w:val="left"/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</w:pP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邮箱：</w:t>
      </w:r>
      <w:hyperlink r:id="rId8" w:history="1">
        <w:r w:rsidRPr="00EE6470">
          <w:rPr>
            <w:rStyle w:val="a3"/>
            <w:rFonts w:ascii="Times New Roman" w:eastAsia="仿宋_GB2312" w:hAnsi="Times New Roman" w:cs="Times New Roman"/>
            <w:kern w:val="0"/>
            <w:sz w:val="28"/>
            <w:szCs w:val="21"/>
          </w:rPr>
          <w:t>limin@xmu.edu.cn</w:t>
        </w:r>
      </w:hyperlink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）</w:t>
      </w:r>
    </w:p>
    <w:p w:rsidR="009229E7" w:rsidRPr="00EE6470" w:rsidRDefault="009229E7" w:rsidP="00271836">
      <w:pPr>
        <w:widowControl/>
        <w:spacing w:line="440" w:lineRule="exact"/>
        <w:jc w:val="left"/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</w:pPr>
    </w:p>
    <w:p w:rsidR="00BC6A9B" w:rsidRPr="00EE6470" w:rsidRDefault="00BC6A9B" w:rsidP="00294157">
      <w:pPr>
        <w:widowControl/>
        <w:spacing w:line="440" w:lineRule="exact"/>
        <w:ind w:firstLineChars="150" w:firstLine="420"/>
        <w:jc w:val="left"/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</w:pP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特此通知。</w:t>
      </w:r>
    </w:p>
    <w:p w:rsidR="00BC6A9B" w:rsidRPr="00EE6470" w:rsidRDefault="00BC6A9B" w:rsidP="00271836">
      <w:pPr>
        <w:widowControl/>
        <w:spacing w:line="440" w:lineRule="exact"/>
        <w:jc w:val="left"/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</w:pPr>
    </w:p>
    <w:p w:rsidR="00BC6A9B" w:rsidRPr="00EE6470" w:rsidRDefault="00BC6A9B" w:rsidP="00485DCA">
      <w:pPr>
        <w:widowControl/>
        <w:spacing w:line="440" w:lineRule="exact"/>
        <w:ind w:right="840"/>
        <w:jc w:val="right"/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</w:pP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科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 xml:space="preserve"> 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技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 xml:space="preserve"> 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处</w:t>
      </w:r>
    </w:p>
    <w:p w:rsidR="00BC6A9B" w:rsidRPr="00EE6470" w:rsidRDefault="00BC6A9B" w:rsidP="00485DCA">
      <w:pPr>
        <w:widowControl/>
        <w:spacing w:line="440" w:lineRule="exact"/>
        <w:ind w:right="140"/>
        <w:jc w:val="right"/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</w:pP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201</w:t>
      </w:r>
      <w:r w:rsidR="002759D5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8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年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1</w:t>
      </w:r>
      <w:r w:rsidR="002B2BDA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2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月</w:t>
      </w:r>
      <w:r w:rsidR="002B2BDA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2</w:t>
      </w:r>
      <w:r w:rsidR="002759D5"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0</w:t>
      </w:r>
      <w:r w:rsidRPr="00EE6470">
        <w:rPr>
          <w:rFonts w:ascii="Times New Roman" w:eastAsia="仿宋_GB2312" w:hAnsi="Times New Roman" w:cs="Times New Roman"/>
          <w:color w:val="333333"/>
          <w:kern w:val="0"/>
          <w:sz w:val="28"/>
          <w:szCs w:val="21"/>
        </w:rPr>
        <w:t>日</w:t>
      </w:r>
    </w:p>
    <w:p w:rsidR="00FF03B3" w:rsidRDefault="00FF03B3" w:rsidP="0041485D">
      <w:pPr>
        <w:widowControl/>
        <w:spacing w:before="100" w:beforeAutospacing="1" w:after="100" w:afterAutospacing="1"/>
        <w:jc w:val="right"/>
        <w:rPr>
          <w:rFonts w:ascii="Times New Roman" w:eastAsia="宋体" w:hAnsi="Times New Roman" w:cs="Times New Roman" w:hint="eastAsia"/>
          <w:color w:val="333333"/>
          <w:kern w:val="0"/>
          <w:szCs w:val="21"/>
        </w:rPr>
      </w:pPr>
    </w:p>
    <w:p w:rsidR="00042D9E" w:rsidRDefault="00042D9E" w:rsidP="0041485D">
      <w:pPr>
        <w:widowControl/>
        <w:spacing w:before="100" w:beforeAutospacing="1" w:after="100" w:afterAutospacing="1"/>
        <w:jc w:val="right"/>
        <w:rPr>
          <w:rFonts w:ascii="Times New Roman" w:eastAsia="宋体" w:hAnsi="Times New Roman" w:cs="Times New Roman" w:hint="eastAsia"/>
          <w:color w:val="333333"/>
          <w:kern w:val="0"/>
          <w:szCs w:val="21"/>
        </w:rPr>
      </w:pPr>
    </w:p>
    <w:p w:rsidR="00042D9E" w:rsidRPr="00271836" w:rsidRDefault="00042D9E" w:rsidP="0041485D">
      <w:pPr>
        <w:widowControl/>
        <w:spacing w:before="100" w:beforeAutospacing="1" w:after="100" w:afterAutospacing="1"/>
        <w:jc w:val="righ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FF03B3" w:rsidRPr="00271836" w:rsidRDefault="00FF03B3" w:rsidP="0041485D">
      <w:pPr>
        <w:widowControl/>
        <w:spacing w:before="100" w:beforeAutospacing="1" w:after="100" w:afterAutospacing="1"/>
        <w:jc w:val="righ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FF03B3" w:rsidRPr="00271836" w:rsidRDefault="00FF03B3" w:rsidP="00042D9E">
      <w:pPr>
        <w:widowControl/>
        <w:spacing w:beforeLines="50" w:afterLines="50"/>
        <w:jc w:val="left"/>
        <w:rPr>
          <w:rFonts w:ascii="Times New Roman" w:eastAsia="宋体" w:hAnsi="Times New Roman" w:cs="Times New Roman"/>
          <w:b/>
          <w:color w:val="333333"/>
          <w:kern w:val="0"/>
          <w:sz w:val="24"/>
          <w:szCs w:val="21"/>
        </w:rPr>
      </w:pPr>
      <w:r w:rsidRPr="00271836">
        <w:rPr>
          <w:rFonts w:ascii="Times New Roman" w:eastAsia="宋体" w:hAnsi="宋体" w:cs="Times New Roman"/>
          <w:b/>
          <w:color w:val="333333"/>
          <w:kern w:val="0"/>
          <w:sz w:val="24"/>
          <w:szCs w:val="21"/>
        </w:rPr>
        <w:t>附件、厦门大学</w:t>
      </w:r>
      <w:r w:rsidRPr="00271836">
        <w:rPr>
          <w:rFonts w:ascii="Times New Roman" w:eastAsia="宋体" w:hAnsi="Times New Roman" w:cs="Times New Roman"/>
          <w:b/>
          <w:color w:val="333333"/>
          <w:kern w:val="0"/>
          <w:sz w:val="24"/>
          <w:szCs w:val="21"/>
        </w:rPr>
        <w:t>201</w:t>
      </w:r>
      <w:r w:rsidR="002759D5">
        <w:rPr>
          <w:rFonts w:ascii="Times New Roman" w:eastAsia="宋体" w:hAnsi="Times New Roman" w:cs="Times New Roman" w:hint="eastAsia"/>
          <w:b/>
          <w:color w:val="333333"/>
          <w:kern w:val="0"/>
          <w:sz w:val="24"/>
          <w:szCs w:val="21"/>
        </w:rPr>
        <w:t>9</w:t>
      </w:r>
      <w:r w:rsidRPr="00271836">
        <w:rPr>
          <w:rFonts w:ascii="Times New Roman" w:eastAsia="宋体" w:hAnsi="宋体" w:cs="Times New Roman"/>
          <w:b/>
          <w:color w:val="333333"/>
          <w:kern w:val="0"/>
          <w:sz w:val="24"/>
          <w:szCs w:val="21"/>
        </w:rPr>
        <w:t>年度国家自然科学基金申请组织工作进度表</w:t>
      </w:r>
    </w:p>
    <w:tbl>
      <w:tblPr>
        <w:tblStyle w:val="a8"/>
        <w:tblW w:w="8931" w:type="dxa"/>
        <w:tblInd w:w="-176" w:type="dxa"/>
        <w:tblLook w:val="04A0"/>
      </w:tblPr>
      <w:tblGrid>
        <w:gridCol w:w="2127"/>
        <w:gridCol w:w="6804"/>
      </w:tblGrid>
      <w:tr w:rsidR="00FF03B3" w:rsidRPr="00271836" w:rsidTr="002342B6">
        <w:trPr>
          <w:trHeight w:val="522"/>
        </w:trPr>
        <w:tc>
          <w:tcPr>
            <w:tcW w:w="2127" w:type="dxa"/>
            <w:vAlign w:val="center"/>
          </w:tcPr>
          <w:p w:rsidR="00FF03B3" w:rsidRPr="00271836" w:rsidRDefault="00FF03B3" w:rsidP="0027183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1"/>
              </w:rPr>
            </w:pPr>
            <w:r w:rsidRPr="00271836">
              <w:rPr>
                <w:rFonts w:ascii="Times New Roman" w:eastAsia="宋体" w:hAnsi="宋体" w:cs="Times New Roman"/>
                <w:b/>
                <w:color w:val="333333"/>
                <w:kern w:val="0"/>
                <w:sz w:val="24"/>
                <w:szCs w:val="21"/>
              </w:rPr>
              <w:t>截</w:t>
            </w:r>
            <w:r w:rsidR="00271836" w:rsidRPr="00271836"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1"/>
              </w:rPr>
              <w:t xml:space="preserve"> </w:t>
            </w:r>
            <w:r w:rsidRPr="00271836">
              <w:rPr>
                <w:rFonts w:ascii="Times New Roman" w:eastAsia="宋体" w:hAnsi="宋体" w:cs="Times New Roman"/>
                <w:b/>
                <w:color w:val="333333"/>
                <w:kern w:val="0"/>
                <w:sz w:val="24"/>
                <w:szCs w:val="21"/>
              </w:rPr>
              <w:t>止</w:t>
            </w:r>
            <w:r w:rsidR="00271836" w:rsidRPr="00271836"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1"/>
              </w:rPr>
              <w:t xml:space="preserve"> </w:t>
            </w:r>
            <w:r w:rsidRPr="00271836">
              <w:rPr>
                <w:rFonts w:ascii="Times New Roman" w:eastAsia="宋体" w:hAnsi="宋体" w:cs="Times New Roman"/>
                <w:b/>
                <w:color w:val="333333"/>
                <w:kern w:val="0"/>
                <w:sz w:val="24"/>
                <w:szCs w:val="21"/>
              </w:rPr>
              <w:t>时</w:t>
            </w:r>
            <w:r w:rsidR="00271836" w:rsidRPr="00271836"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1"/>
              </w:rPr>
              <w:t xml:space="preserve"> </w:t>
            </w:r>
            <w:r w:rsidRPr="00271836">
              <w:rPr>
                <w:rFonts w:ascii="Times New Roman" w:eastAsia="宋体" w:hAnsi="宋体" w:cs="Times New Roman"/>
                <w:b/>
                <w:color w:val="333333"/>
                <w:kern w:val="0"/>
                <w:sz w:val="24"/>
                <w:szCs w:val="21"/>
              </w:rPr>
              <w:t>间</w:t>
            </w:r>
          </w:p>
        </w:tc>
        <w:tc>
          <w:tcPr>
            <w:tcW w:w="6804" w:type="dxa"/>
            <w:vAlign w:val="center"/>
          </w:tcPr>
          <w:p w:rsidR="00FF03B3" w:rsidRPr="00271836" w:rsidRDefault="00FF03B3" w:rsidP="0027183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1"/>
              </w:rPr>
            </w:pPr>
            <w:r w:rsidRPr="00271836">
              <w:rPr>
                <w:rFonts w:ascii="Times New Roman" w:eastAsia="宋体" w:hAnsi="宋体" w:cs="Times New Roman"/>
                <w:b/>
                <w:color w:val="333333"/>
                <w:kern w:val="0"/>
                <w:sz w:val="24"/>
                <w:szCs w:val="21"/>
              </w:rPr>
              <w:t>工</w:t>
            </w:r>
            <w:r w:rsidR="00271836" w:rsidRPr="00271836"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1"/>
              </w:rPr>
              <w:t xml:space="preserve"> </w:t>
            </w:r>
            <w:r w:rsidRPr="00271836">
              <w:rPr>
                <w:rFonts w:ascii="Times New Roman" w:eastAsia="宋体" w:hAnsi="宋体" w:cs="Times New Roman"/>
                <w:b/>
                <w:color w:val="333333"/>
                <w:kern w:val="0"/>
                <w:sz w:val="24"/>
                <w:szCs w:val="21"/>
              </w:rPr>
              <w:t>作</w:t>
            </w:r>
            <w:r w:rsidR="00271836" w:rsidRPr="00271836"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1"/>
              </w:rPr>
              <w:t xml:space="preserve"> </w:t>
            </w:r>
            <w:r w:rsidRPr="00271836">
              <w:rPr>
                <w:rFonts w:ascii="Times New Roman" w:eastAsia="宋体" w:hAnsi="宋体" w:cs="Times New Roman"/>
                <w:b/>
                <w:color w:val="333333"/>
                <w:kern w:val="0"/>
                <w:sz w:val="24"/>
                <w:szCs w:val="21"/>
              </w:rPr>
              <w:t>内</w:t>
            </w:r>
            <w:r w:rsidR="00271836" w:rsidRPr="00271836"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1"/>
              </w:rPr>
              <w:t xml:space="preserve"> </w:t>
            </w:r>
            <w:r w:rsidRPr="00271836">
              <w:rPr>
                <w:rFonts w:ascii="Times New Roman" w:eastAsia="宋体" w:hAnsi="宋体" w:cs="Times New Roman"/>
                <w:b/>
                <w:color w:val="333333"/>
                <w:kern w:val="0"/>
                <w:sz w:val="24"/>
                <w:szCs w:val="21"/>
              </w:rPr>
              <w:t>容</w:t>
            </w:r>
          </w:p>
        </w:tc>
      </w:tr>
      <w:tr w:rsidR="00FF03B3" w:rsidRPr="00271836" w:rsidTr="002342B6">
        <w:trPr>
          <w:trHeight w:hRule="exact" w:val="564"/>
        </w:trPr>
        <w:tc>
          <w:tcPr>
            <w:tcW w:w="2127" w:type="dxa"/>
            <w:vAlign w:val="center"/>
          </w:tcPr>
          <w:p w:rsidR="00FF03B3" w:rsidRPr="004C4E6B" w:rsidRDefault="002E2926" w:rsidP="002759D5">
            <w:pPr>
              <w:widowControl/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201</w:t>
            </w:r>
            <w:r w:rsidR="002759D5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9</w:t>
            </w:r>
            <w:r w:rsidR="00FF03B3"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年</w:t>
            </w:r>
            <w:r w:rsidR="00473EC4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12</w:t>
            </w:r>
            <w:r w:rsidR="00FF03B3"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月</w:t>
            </w:r>
            <w:r w:rsidR="00473EC4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下旬</w:t>
            </w:r>
          </w:p>
        </w:tc>
        <w:tc>
          <w:tcPr>
            <w:tcW w:w="6804" w:type="dxa"/>
            <w:vAlign w:val="center"/>
          </w:tcPr>
          <w:p w:rsidR="00FF03B3" w:rsidRPr="004C4E6B" w:rsidRDefault="00FF03B3" w:rsidP="00042D9E">
            <w:pPr>
              <w:widowControl/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召开厦门大学</w:t>
            </w:r>
            <w:r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201</w:t>
            </w:r>
            <w:r w:rsidR="00042D9E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9</w:t>
            </w:r>
            <w:r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年度国家自然科学基金申请工作</w:t>
            </w:r>
            <w:r w:rsidR="00473EC4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系列</w:t>
            </w:r>
            <w:r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会议</w:t>
            </w:r>
          </w:p>
        </w:tc>
      </w:tr>
      <w:tr w:rsidR="00FF03B3" w:rsidRPr="00271836" w:rsidTr="002342B6">
        <w:trPr>
          <w:trHeight w:hRule="exact" w:val="415"/>
        </w:trPr>
        <w:tc>
          <w:tcPr>
            <w:tcW w:w="2127" w:type="dxa"/>
            <w:vAlign w:val="center"/>
          </w:tcPr>
          <w:p w:rsidR="00FF03B3" w:rsidRPr="004C4E6B" w:rsidRDefault="00473EC4" w:rsidP="002759D5">
            <w:pPr>
              <w:widowControl/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201</w:t>
            </w:r>
            <w:r w:rsidR="002759D5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9</w:t>
            </w:r>
            <w:r w:rsidR="00FF03B3"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年</w:t>
            </w:r>
            <w:r w:rsidR="00FF03B3"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 w:rsidR="00FF03B3"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月</w:t>
            </w:r>
            <w:r w:rsidR="00FF03B3"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 w:rsidR="002E2926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0</w:t>
            </w:r>
            <w:r w:rsidR="00FF03B3"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6804" w:type="dxa"/>
            <w:vAlign w:val="center"/>
          </w:tcPr>
          <w:p w:rsidR="00FF03B3" w:rsidRPr="004C4E6B" w:rsidRDefault="00FF03B3" w:rsidP="00D67DE3">
            <w:pPr>
              <w:widowControl/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各学院、研究院公布</w:t>
            </w:r>
            <w:r w:rsidR="00C87DD0" w:rsidRPr="00C87DD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“基金项目申请专家指导组”</w:t>
            </w:r>
            <w:r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名单</w:t>
            </w:r>
          </w:p>
        </w:tc>
      </w:tr>
      <w:tr w:rsidR="00FF03B3" w:rsidRPr="00271836" w:rsidTr="002342B6">
        <w:trPr>
          <w:trHeight w:hRule="exact" w:val="680"/>
        </w:trPr>
        <w:tc>
          <w:tcPr>
            <w:tcW w:w="2127" w:type="dxa"/>
            <w:vAlign w:val="center"/>
          </w:tcPr>
          <w:p w:rsidR="00FF03B3" w:rsidRPr="004C4E6B" w:rsidRDefault="00473EC4" w:rsidP="002759D5">
            <w:pPr>
              <w:widowControl/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201</w:t>
            </w:r>
            <w:r w:rsidR="002759D5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9</w:t>
            </w:r>
            <w:r w:rsidR="00FF03B3"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年</w:t>
            </w:r>
            <w:r w:rsidR="00FF03B3"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  <w:r w:rsidR="00FF03B3"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月</w:t>
            </w:r>
            <w:r w:rsidR="00FF03B3"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</w:t>
            </w:r>
            <w:r w:rsidR="00FF03B3"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6804" w:type="dxa"/>
            <w:vAlign w:val="center"/>
          </w:tcPr>
          <w:p w:rsidR="00FF03B3" w:rsidRDefault="00FF03B3" w:rsidP="0079263C">
            <w:pPr>
              <w:widowControl/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申请人</w:t>
            </w:r>
            <w:r w:rsidR="0079263C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向各学院、研究院</w:t>
            </w:r>
            <w:r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获取</w:t>
            </w:r>
            <w:r w:rsidR="00AE41B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ISIS</w:t>
            </w:r>
            <w:r w:rsidR="00AE41B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系统</w:t>
            </w:r>
            <w:r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申请账号、密码</w:t>
            </w:r>
            <w:r w:rsidR="0079263C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（已有账号可继续使用）</w:t>
            </w:r>
            <w:r w:rsidR="0085517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，</w:t>
            </w:r>
            <w:r w:rsidR="00855170" w:rsidRPr="0079263C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申请人</w:t>
            </w:r>
            <w:r w:rsidR="00AE41B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在</w:t>
            </w:r>
            <w:r w:rsidR="00840F56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系统</w:t>
            </w:r>
            <w:r w:rsidR="00AE41B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中</w:t>
            </w:r>
            <w:r w:rsidR="00855170" w:rsidRPr="0079263C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完善个人信息和成果信息</w:t>
            </w:r>
          </w:p>
          <w:p w:rsidR="00855170" w:rsidRPr="004C4E6B" w:rsidRDefault="00855170" w:rsidP="0079263C">
            <w:pPr>
              <w:widowControl/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855170" w:rsidRPr="00271836" w:rsidTr="002342B6">
        <w:trPr>
          <w:trHeight w:hRule="exact" w:val="680"/>
        </w:trPr>
        <w:tc>
          <w:tcPr>
            <w:tcW w:w="2127" w:type="dxa"/>
            <w:vAlign w:val="center"/>
          </w:tcPr>
          <w:p w:rsidR="00855170" w:rsidRPr="004C4E6B" w:rsidRDefault="00473EC4" w:rsidP="002759D5">
            <w:pPr>
              <w:widowControl/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201</w:t>
            </w:r>
            <w:r w:rsidR="002759D5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9</w:t>
            </w:r>
            <w:r w:rsidR="00855170"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年</w:t>
            </w:r>
            <w:r w:rsidR="00855170"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  <w:r w:rsidR="00855170"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7</w:t>
            </w:r>
            <w:r w:rsidR="00855170"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日</w:t>
            </w:r>
            <w:r w:rsidR="007861CF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:rsidR="00855170" w:rsidRPr="004C4E6B" w:rsidRDefault="00855170" w:rsidP="00271836">
            <w:pPr>
              <w:widowControl/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各学院、研究院对本单位申请人的材料真实性和完整性进行审核</w:t>
            </w:r>
          </w:p>
        </w:tc>
      </w:tr>
      <w:tr w:rsidR="00855170" w:rsidRPr="00271836" w:rsidTr="002342B6">
        <w:trPr>
          <w:trHeight w:hRule="exact" w:val="680"/>
        </w:trPr>
        <w:tc>
          <w:tcPr>
            <w:tcW w:w="2127" w:type="dxa"/>
            <w:vAlign w:val="center"/>
          </w:tcPr>
          <w:p w:rsidR="00855170" w:rsidRPr="004C4E6B" w:rsidRDefault="00473EC4" w:rsidP="002759D5">
            <w:pPr>
              <w:widowControl/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201</w:t>
            </w:r>
            <w:r w:rsidR="002759D5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9</w:t>
            </w:r>
            <w:r w:rsidR="00855170"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年</w:t>
            </w:r>
            <w:r w:rsidR="00855170"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  <w:r w:rsidR="00855170"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8</w:t>
            </w:r>
            <w:r w:rsidR="00855170"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日</w:t>
            </w:r>
            <w:r w:rsidR="007861CF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:rsidR="00855170" w:rsidRPr="004C4E6B" w:rsidRDefault="00855170" w:rsidP="00271836">
            <w:pPr>
              <w:widowControl/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科技处</w:t>
            </w:r>
            <w:r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17:30</w:t>
            </w:r>
            <w:r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前收到各学院、研究院提交的申请书纸质材料及</w:t>
            </w:r>
            <w:r w:rsidR="00051505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包含单位推荐意见的</w:t>
            </w:r>
            <w:r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清单（科技处不受理个人提交的申请书）</w:t>
            </w:r>
          </w:p>
        </w:tc>
      </w:tr>
      <w:tr w:rsidR="00855170" w:rsidRPr="00271836" w:rsidTr="002342B6">
        <w:trPr>
          <w:trHeight w:hRule="exact" w:val="680"/>
        </w:trPr>
        <w:tc>
          <w:tcPr>
            <w:tcW w:w="2127" w:type="dxa"/>
            <w:vAlign w:val="center"/>
          </w:tcPr>
          <w:p w:rsidR="00855170" w:rsidRPr="004C4E6B" w:rsidRDefault="00473EC4" w:rsidP="002759D5">
            <w:pPr>
              <w:widowControl/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201</w:t>
            </w:r>
            <w:r w:rsidR="002759D5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9</w:t>
            </w:r>
            <w:r w:rsidR="00855170"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年</w:t>
            </w:r>
            <w:r w:rsidR="00855170"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  <w:r w:rsidR="00855170"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8</w:t>
            </w:r>
            <w:r w:rsidR="00855170"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日</w:t>
            </w:r>
            <w:r w:rsidR="007861CF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:rsidR="00855170" w:rsidRPr="004C4E6B" w:rsidRDefault="00855170" w:rsidP="00271836">
            <w:pPr>
              <w:widowControl/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科技处在线确认申请书、进行人员情况核对</w:t>
            </w:r>
          </w:p>
        </w:tc>
      </w:tr>
      <w:tr w:rsidR="00855170" w:rsidRPr="00271836" w:rsidTr="00805D0D">
        <w:trPr>
          <w:trHeight w:hRule="exact" w:val="969"/>
        </w:trPr>
        <w:tc>
          <w:tcPr>
            <w:tcW w:w="2127" w:type="dxa"/>
            <w:vAlign w:val="center"/>
          </w:tcPr>
          <w:p w:rsidR="00855170" w:rsidRPr="004C4E6B" w:rsidRDefault="00473EC4" w:rsidP="002759D5">
            <w:pPr>
              <w:widowControl/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201</w:t>
            </w:r>
            <w:r w:rsidR="002759D5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9</w:t>
            </w:r>
            <w:r w:rsidR="00855170"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年</w:t>
            </w:r>
            <w:r w:rsidR="00855170"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  <w:r w:rsidR="00855170"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8</w:t>
            </w:r>
            <w:r w:rsidR="00855170"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-16</w:t>
            </w:r>
            <w:r w:rsidR="00855170"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6804" w:type="dxa"/>
            <w:vAlign w:val="center"/>
          </w:tcPr>
          <w:p w:rsidR="00855170" w:rsidRPr="004C4E6B" w:rsidRDefault="00855170" w:rsidP="00EE6470">
            <w:pPr>
              <w:widowControl/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纸质申请书整理、排序、盖章、问题申请书更换（</w:t>
            </w:r>
            <w:r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  <w:r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月</w:t>
            </w:r>
            <w:r w:rsidR="00B867F7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8</w:t>
            </w:r>
            <w:r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</w:t>
            </w:r>
            <w:proofErr w:type="gramStart"/>
            <w:r w:rsidR="00B867F7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9</w:t>
            </w:r>
            <w:r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日翔安校区</w:t>
            </w:r>
            <w:r w:rsidR="00805D0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成义楼</w:t>
            </w:r>
            <w:proofErr w:type="gramEnd"/>
            <w:r w:rsidR="00805D0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105</w:t>
            </w:r>
            <w:r w:rsidR="00805D0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会议室</w:t>
            </w:r>
            <w:r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、</w:t>
            </w:r>
            <w:r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  <w:r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</w:t>
            </w:r>
            <w:r w:rsidR="00B867F7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0</w:t>
            </w:r>
            <w:r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-16</w:t>
            </w:r>
            <w:r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日</w:t>
            </w:r>
            <w:r w:rsidR="00B867F7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思明校区</w:t>
            </w:r>
            <w:r w:rsidR="00805D0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科技处办公室</w:t>
            </w:r>
            <w:r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）</w:t>
            </w:r>
            <w:r w:rsidR="00EE647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注：</w:t>
            </w:r>
            <w:proofErr w:type="gramStart"/>
            <w:r w:rsidR="00EE647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翔安校区</w:t>
            </w:r>
            <w:proofErr w:type="gramEnd"/>
            <w:r w:rsidR="00EE647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更换点</w:t>
            </w:r>
            <w:r w:rsidR="00EE647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9</w:t>
            </w:r>
            <w:r w:rsidR="00EE647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日（周六）照常上班</w:t>
            </w:r>
            <w:r w:rsidR="00EE647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855170" w:rsidRPr="00271836" w:rsidTr="002342B6">
        <w:trPr>
          <w:trHeight w:hRule="exact" w:val="680"/>
        </w:trPr>
        <w:tc>
          <w:tcPr>
            <w:tcW w:w="2127" w:type="dxa"/>
            <w:vAlign w:val="center"/>
          </w:tcPr>
          <w:p w:rsidR="00855170" w:rsidRPr="004C4E6B" w:rsidRDefault="00855170" w:rsidP="002759D5">
            <w:pPr>
              <w:widowControl/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201</w:t>
            </w:r>
            <w:r w:rsidR="002759D5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9</w:t>
            </w:r>
            <w:r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年</w:t>
            </w:r>
            <w:r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  <w:r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月</w:t>
            </w:r>
            <w:r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</w:t>
            </w:r>
            <w:r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6804" w:type="dxa"/>
            <w:vAlign w:val="center"/>
          </w:tcPr>
          <w:p w:rsidR="00855170" w:rsidRPr="004C4E6B" w:rsidRDefault="00855170" w:rsidP="00271836">
            <w:pPr>
              <w:widowControl/>
              <w:spacing w:before="100" w:beforeAutospacing="1" w:after="100" w:afterAutospacing="1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4C4E6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将纸质申请书报送至基金委</w:t>
            </w:r>
          </w:p>
        </w:tc>
      </w:tr>
    </w:tbl>
    <w:p w:rsidR="00FF03B3" w:rsidRPr="00271836" w:rsidRDefault="00FF03B3" w:rsidP="0041485D">
      <w:pPr>
        <w:widowControl/>
        <w:spacing w:before="100" w:beforeAutospacing="1" w:after="100" w:afterAutospacing="1"/>
        <w:jc w:val="righ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BC6A9B" w:rsidRPr="00271836" w:rsidRDefault="00BC6A9B" w:rsidP="00BC6A9B">
      <w:pPr>
        <w:widowControl/>
        <w:spacing w:before="100" w:beforeAutospacing="1" w:after="100" w:afterAutospacing="1" w:line="576" w:lineRule="auto"/>
        <w:jc w:val="righ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AE2151" w:rsidRPr="00271836" w:rsidRDefault="00AE2151">
      <w:pPr>
        <w:rPr>
          <w:rFonts w:ascii="Times New Roman" w:hAnsi="Times New Roman" w:cs="Times New Roman"/>
        </w:rPr>
      </w:pPr>
    </w:p>
    <w:sectPr w:rsidR="00AE2151" w:rsidRPr="00271836" w:rsidSect="00AE2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712" w:rsidRDefault="00F37712" w:rsidP="00AD21D2">
      <w:r>
        <w:separator/>
      </w:r>
    </w:p>
  </w:endnote>
  <w:endnote w:type="continuationSeparator" w:id="0">
    <w:p w:rsidR="00F37712" w:rsidRDefault="00F37712" w:rsidP="00AD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712" w:rsidRDefault="00F37712" w:rsidP="00AD21D2">
      <w:r>
        <w:separator/>
      </w:r>
    </w:p>
  </w:footnote>
  <w:footnote w:type="continuationSeparator" w:id="0">
    <w:p w:rsidR="00F37712" w:rsidRDefault="00F37712" w:rsidP="00AD21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A9B"/>
    <w:rsid w:val="00042D9E"/>
    <w:rsid w:val="00051505"/>
    <w:rsid w:val="000A79A8"/>
    <w:rsid w:val="000D466B"/>
    <w:rsid w:val="001136D2"/>
    <w:rsid w:val="00126BDC"/>
    <w:rsid w:val="001642E9"/>
    <w:rsid w:val="001876CF"/>
    <w:rsid w:val="0020261F"/>
    <w:rsid w:val="00211C2A"/>
    <w:rsid w:val="0023113D"/>
    <w:rsid w:val="002342B6"/>
    <w:rsid w:val="00271836"/>
    <w:rsid w:val="002759D5"/>
    <w:rsid w:val="00294157"/>
    <w:rsid w:val="002B2BDA"/>
    <w:rsid w:val="002D29E1"/>
    <w:rsid w:val="002D7642"/>
    <w:rsid w:val="002E2926"/>
    <w:rsid w:val="00300D0F"/>
    <w:rsid w:val="00325219"/>
    <w:rsid w:val="0032772F"/>
    <w:rsid w:val="00357D57"/>
    <w:rsid w:val="00363E16"/>
    <w:rsid w:val="00382322"/>
    <w:rsid w:val="003E022C"/>
    <w:rsid w:val="003F6551"/>
    <w:rsid w:val="0041485D"/>
    <w:rsid w:val="004206D4"/>
    <w:rsid w:val="00473EC4"/>
    <w:rsid w:val="00485DCA"/>
    <w:rsid w:val="00495E6C"/>
    <w:rsid w:val="004C4E6B"/>
    <w:rsid w:val="004D6217"/>
    <w:rsid w:val="00521A79"/>
    <w:rsid w:val="005B2E8B"/>
    <w:rsid w:val="00601912"/>
    <w:rsid w:val="00625267"/>
    <w:rsid w:val="00671B44"/>
    <w:rsid w:val="006D4FE2"/>
    <w:rsid w:val="00744DC2"/>
    <w:rsid w:val="00765DCE"/>
    <w:rsid w:val="00766657"/>
    <w:rsid w:val="007853BC"/>
    <w:rsid w:val="007861CF"/>
    <w:rsid w:val="0079263C"/>
    <w:rsid w:val="007A35AF"/>
    <w:rsid w:val="007A4392"/>
    <w:rsid w:val="007A4914"/>
    <w:rsid w:val="007C44A9"/>
    <w:rsid w:val="007F4597"/>
    <w:rsid w:val="00805D0D"/>
    <w:rsid w:val="0081139B"/>
    <w:rsid w:val="00840F56"/>
    <w:rsid w:val="0085453B"/>
    <w:rsid w:val="00855170"/>
    <w:rsid w:val="0087615A"/>
    <w:rsid w:val="008C63D5"/>
    <w:rsid w:val="0091475A"/>
    <w:rsid w:val="00916823"/>
    <w:rsid w:val="009229E7"/>
    <w:rsid w:val="00952FBB"/>
    <w:rsid w:val="009640C1"/>
    <w:rsid w:val="00965211"/>
    <w:rsid w:val="0099337B"/>
    <w:rsid w:val="009F2BB9"/>
    <w:rsid w:val="00A52D81"/>
    <w:rsid w:val="00A55406"/>
    <w:rsid w:val="00AC4242"/>
    <w:rsid w:val="00AD21D2"/>
    <w:rsid w:val="00AD4C17"/>
    <w:rsid w:val="00AE2151"/>
    <w:rsid w:val="00AE41B3"/>
    <w:rsid w:val="00B867F7"/>
    <w:rsid w:val="00BC6A9B"/>
    <w:rsid w:val="00BC6E0E"/>
    <w:rsid w:val="00BF4108"/>
    <w:rsid w:val="00C87DD0"/>
    <w:rsid w:val="00CB5FE4"/>
    <w:rsid w:val="00CC412D"/>
    <w:rsid w:val="00D16E19"/>
    <w:rsid w:val="00D32AC9"/>
    <w:rsid w:val="00D67DE3"/>
    <w:rsid w:val="00D731BE"/>
    <w:rsid w:val="00DD4203"/>
    <w:rsid w:val="00E27813"/>
    <w:rsid w:val="00E605EB"/>
    <w:rsid w:val="00EC6EEA"/>
    <w:rsid w:val="00EC7C7E"/>
    <w:rsid w:val="00ED2742"/>
    <w:rsid w:val="00EE6470"/>
    <w:rsid w:val="00F15872"/>
    <w:rsid w:val="00F3634B"/>
    <w:rsid w:val="00F37712"/>
    <w:rsid w:val="00F43CE5"/>
    <w:rsid w:val="00F455A8"/>
    <w:rsid w:val="00F53F31"/>
    <w:rsid w:val="00F5686E"/>
    <w:rsid w:val="00F57691"/>
    <w:rsid w:val="00F74723"/>
    <w:rsid w:val="00FA70FB"/>
    <w:rsid w:val="00FB7D29"/>
    <w:rsid w:val="00FF03B3"/>
    <w:rsid w:val="00FF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A9B"/>
    <w:rPr>
      <w:strike w:val="0"/>
      <w:dstrike w:val="0"/>
      <w:color w:val="535353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BC6A9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C6A9B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D2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D21D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D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D21D2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F03B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F03B3"/>
  </w:style>
  <w:style w:type="table" w:styleId="a8">
    <w:name w:val="Table Grid"/>
    <w:basedOn w:val="a1"/>
    <w:uiPriority w:val="59"/>
    <w:rsid w:val="00FF03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105">
    <w:name w:val="normal105"/>
    <w:basedOn w:val="a0"/>
    <w:rsid w:val="009640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3021">
          <w:marLeft w:val="73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4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52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otted" w:sz="6" w:space="8" w:color="C4C4C4"/>
                <w:right w:val="none" w:sz="0" w:space="0" w:color="auto"/>
              </w:divBdr>
            </w:div>
            <w:div w:id="17811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min@xmu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d.xmu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sisn.nsfc.gov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李荔敏(6674)</dc:creator>
  <cp:lastModifiedBy>李荔敏(6674)</cp:lastModifiedBy>
  <cp:revision>7</cp:revision>
  <cp:lastPrinted>2017-12-26T00:14:00Z</cp:lastPrinted>
  <dcterms:created xsi:type="dcterms:W3CDTF">2018-12-20T07:13:00Z</dcterms:created>
  <dcterms:modified xsi:type="dcterms:W3CDTF">2018-12-20T08:17:00Z</dcterms:modified>
</cp:coreProperties>
</file>