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84" w:rsidRPr="007F3113" w:rsidRDefault="00F97E84" w:rsidP="007F3113">
      <w:pPr>
        <w:jc w:val="center"/>
        <w:rPr>
          <w:b/>
          <w:sz w:val="28"/>
          <w:szCs w:val="28"/>
        </w:rPr>
      </w:pPr>
      <w:r w:rsidRPr="007F3113">
        <w:rPr>
          <w:b/>
          <w:sz w:val="28"/>
          <w:szCs w:val="28"/>
        </w:rPr>
        <w:t>关于</w:t>
      </w:r>
      <w:r w:rsidRPr="007F3113">
        <w:rPr>
          <w:b/>
          <w:sz w:val="28"/>
          <w:szCs w:val="28"/>
        </w:rPr>
        <w:t>2016</w:t>
      </w:r>
      <w:r w:rsidRPr="007F3113">
        <w:rPr>
          <w:b/>
          <w:sz w:val="28"/>
          <w:szCs w:val="28"/>
        </w:rPr>
        <w:t>年亚非合作院校暑期项目的通知</w:t>
      </w:r>
    </w:p>
    <w:p w:rsidR="00F97E84" w:rsidRPr="007F3113" w:rsidRDefault="00F97E84" w:rsidP="00F97E84">
      <w:pPr>
        <w:ind w:firstLineChars="200" w:firstLine="560"/>
        <w:jc w:val="left"/>
        <w:rPr>
          <w:rFonts w:eastAsia="仿宋"/>
          <w:sz w:val="28"/>
          <w:szCs w:val="28"/>
        </w:rPr>
      </w:pPr>
      <w:r w:rsidRPr="007F3113">
        <w:rPr>
          <w:rFonts w:eastAsia="仿宋" w:hAnsi="仿宋"/>
          <w:sz w:val="28"/>
          <w:szCs w:val="28"/>
        </w:rPr>
        <w:t>为鼓励我校优秀学生赴国外短期交流学习</w:t>
      </w:r>
      <w:r w:rsidRPr="007F3113">
        <w:rPr>
          <w:rFonts w:eastAsia="仿宋"/>
          <w:sz w:val="28"/>
          <w:szCs w:val="28"/>
        </w:rPr>
        <w:t>,</w:t>
      </w:r>
      <w:r w:rsidRPr="007F3113">
        <w:rPr>
          <w:rFonts w:eastAsia="仿宋" w:hAnsi="仿宋"/>
          <w:sz w:val="28"/>
          <w:szCs w:val="28"/>
        </w:rPr>
        <w:t>我校推出日本上智大学语言项目、亚洲研究项目，韩国高丽大学国际夏令营，以色列理工学院国际夏令营项目和南非斯坦林布什大学国际夏令营项目</w:t>
      </w:r>
      <w:r w:rsidR="00DF5318" w:rsidRPr="007F3113">
        <w:rPr>
          <w:rFonts w:eastAsia="仿宋" w:hAnsi="仿宋"/>
          <w:sz w:val="28"/>
          <w:szCs w:val="28"/>
        </w:rPr>
        <w:t>。其中，多个项目均有丰厚奖学金及学费减免优惠，欢迎有意出国交流学生报名参加</w:t>
      </w:r>
      <w:r w:rsidRPr="007F3113">
        <w:rPr>
          <w:rFonts w:eastAsia="仿宋" w:hAnsi="仿宋"/>
          <w:sz w:val="28"/>
          <w:szCs w:val="28"/>
        </w:rPr>
        <w:t>。现将通知发布如下：</w:t>
      </w:r>
    </w:p>
    <w:p w:rsidR="00F97E84" w:rsidRPr="007F3113" w:rsidRDefault="00F97E84" w:rsidP="00F97E84">
      <w:pPr>
        <w:pStyle w:val="a3"/>
        <w:numPr>
          <w:ilvl w:val="0"/>
          <w:numId w:val="1"/>
        </w:numPr>
        <w:ind w:firstLineChars="0"/>
        <w:jc w:val="left"/>
        <w:rPr>
          <w:rFonts w:eastAsia="仿宋"/>
          <w:b/>
          <w:sz w:val="28"/>
          <w:szCs w:val="28"/>
        </w:rPr>
      </w:pPr>
      <w:r w:rsidRPr="007F3113">
        <w:rPr>
          <w:rFonts w:eastAsia="仿宋" w:hAnsi="仿宋"/>
          <w:b/>
          <w:sz w:val="28"/>
          <w:szCs w:val="28"/>
        </w:rPr>
        <w:t>报名对象</w:t>
      </w:r>
    </w:p>
    <w:p w:rsidR="00F97E84" w:rsidRPr="007F3113" w:rsidRDefault="00F97E84" w:rsidP="00F97E84">
      <w:pPr>
        <w:ind w:firstLineChars="200" w:firstLine="560"/>
        <w:jc w:val="left"/>
        <w:rPr>
          <w:rFonts w:eastAsia="仿宋"/>
          <w:sz w:val="28"/>
          <w:szCs w:val="28"/>
        </w:rPr>
      </w:pPr>
      <w:r w:rsidRPr="007F3113">
        <w:rPr>
          <w:rFonts w:eastAsia="仿宋"/>
          <w:sz w:val="28"/>
          <w:szCs w:val="28"/>
        </w:rPr>
        <w:t xml:space="preserve">1. </w:t>
      </w:r>
      <w:r w:rsidRPr="007F3113">
        <w:rPr>
          <w:rFonts w:eastAsia="仿宋" w:hAnsi="仿宋"/>
          <w:sz w:val="28"/>
          <w:szCs w:val="28"/>
        </w:rPr>
        <w:t>申请人必须是我校全日制在校本科生或研究生，德智体全面发展，成绩优秀，综合素质良好；</w:t>
      </w:r>
      <w:r w:rsidRPr="007F3113">
        <w:rPr>
          <w:rFonts w:eastAsia="仿宋"/>
          <w:sz w:val="28"/>
          <w:szCs w:val="28"/>
        </w:rPr>
        <w:t xml:space="preserve"> </w:t>
      </w:r>
    </w:p>
    <w:p w:rsidR="00F97E84" w:rsidRPr="007F3113" w:rsidRDefault="00F97E84" w:rsidP="00F97E84">
      <w:pPr>
        <w:ind w:firstLineChars="200" w:firstLine="560"/>
        <w:jc w:val="left"/>
        <w:rPr>
          <w:rFonts w:eastAsia="仿宋"/>
          <w:sz w:val="28"/>
          <w:szCs w:val="28"/>
        </w:rPr>
      </w:pPr>
      <w:r w:rsidRPr="007F3113">
        <w:rPr>
          <w:rFonts w:eastAsia="仿宋"/>
          <w:sz w:val="28"/>
          <w:szCs w:val="28"/>
        </w:rPr>
        <w:t xml:space="preserve">2. </w:t>
      </w:r>
      <w:r w:rsidRPr="007F3113">
        <w:rPr>
          <w:rFonts w:eastAsia="仿宋" w:hAnsi="仿宋"/>
          <w:sz w:val="28"/>
          <w:szCs w:val="28"/>
        </w:rPr>
        <w:t>申请人必须积极参与各类社会实践活动，富有组织能力、领导能力、沟通能力和服务社会的责任意识，并能适应在新环境下的学习和生活；</w:t>
      </w:r>
    </w:p>
    <w:p w:rsidR="00F97E84" w:rsidRPr="007F3113" w:rsidRDefault="00F97E84" w:rsidP="00F97E84">
      <w:pPr>
        <w:ind w:firstLineChars="200" w:firstLine="560"/>
        <w:jc w:val="left"/>
        <w:rPr>
          <w:rFonts w:eastAsia="仿宋"/>
          <w:sz w:val="28"/>
          <w:szCs w:val="28"/>
        </w:rPr>
      </w:pPr>
      <w:r w:rsidRPr="007F3113">
        <w:rPr>
          <w:rFonts w:eastAsia="仿宋"/>
          <w:sz w:val="28"/>
          <w:szCs w:val="28"/>
        </w:rPr>
        <w:t xml:space="preserve">3. </w:t>
      </w:r>
      <w:r w:rsidRPr="007F3113">
        <w:rPr>
          <w:rFonts w:eastAsia="仿宋" w:hAnsi="仿宋"/>
          <w:sz w:val="28"/>
          <w:szCs w:val="28"/>
        </w:rPr>
        <w:t>通知发布之日尚未有护照者，务必于项目申请截止日期前取得护照；</w:t>
      </w:r>
    </w:p>
    <w:p w:rsidR="00F97E84" w:rsidRPr="007F3113" w:rsidRDefault="00F97E84" w:rsidP="00F97E84">
      <w:pPr>
        <w:ind w:firstLineChars="200" w:firstLine="560"/>
        <w:jc w:val="left"/>
        <w:rPr>
          <w:rFonts w:eastAsia="仿宋"/>
          <w:sz w:val="28"/>
          <w:szCs w:val="28"/>
        </w:rPr>
      </w:pPr>
      <w:r w:rsidRPr="007F3113">
        <w:rPr>
          <w:rFonts w:eastAsia="仿宋"/>
          <w:sz w:val="28"/>
          <w:szCs w:val="28"/>
        </w:rPr>
        <w:t xml:space="preserve">4. </w:t>
      </w:r>
      <w:r w:rsidRPr="007F3113">
        <w:rPr>
          <w:rFonts w:eastAsia="仿宋" w:hAnsi="仿宋"/>
          <w:sz w:val="28"/>
          <w:szCs w:val="28"/>
        </w:rPr>
        <w:t>家庭经济条件许可，有能力自行支付往返旅费、学习期间生活费、保险和医疗保险费及其它杂费。一旦确定出国交流，请务必于离校前购买相关保险。</w:t>
      </w:r>
    </w:p>
    <w:p w:rsidR="00B865A7" w:rsidRDefault="00F97E84" w:rsidP="00B865A7">
      <w:pPr>
        <w:ind w:firstLineChars="200" w:firstLine="560"/>
        <w:jc w:val="left"/>
        <w:rPr>
          <w:rFonts w:eastAsia="仿宋" w:hAnsi="仿宋"/>
          <w:sz w:val="28"/>
          <w:szCs w:val="28"/>
        </w:rPr>
      </w:pPr>
      <w:r w:rsidRPr="007F3113">
        <w:rPr>
          <w:rFonts w:eastAsia="仿宋"/>
          <w:sz w:val="28"/>
          <w:szCs w:val="28"/>
        </w:rPr>
        <w:t xml:space="preserve">5. </w:t>
      </w:r>
      <w:r w:rsidRPr="007F3113">
        <w:rPr>
          <w:rFonts w:eastAsia="仿宋" w:hAnsi="仿宋"/>
          <w:sz w:val="28"/>
          <w:szCs w:val="28"/>
        </w:rPr>
        <w:t>语言能力</w:t>
      </w:r>
      <w:r w:rsidR="00962A63" w:rsidRPr="007F3113">
        <w:rPr>
          <w:rFonts w:eastAsia="仿宋" w:hAnsi="仿宋"/>
          <w:sz w:val="28"/>
          <w:szCs w:val="28"/>
        </w:rPr>
        <w:t>和</w:t>
      </w:r>
      <w:r w:rsidR="00962A63" w:rsidRPr="007F3113">
        <w:rPr>
          <w:rFonts w:eastAsia="仿宋"/>
          <w:sz w:val="28"/>
          <w:szCs w:val="28"/>
        </w:rPr>
        <w:t>GPA</w:t>
      </w:r>
      <w:r w:rsidRPr="007F3113">
        <w:rPr>
          <w:rFonts w:eastAsia="仿宋" w:hAnsi="仿宋"/>
          <w:sz w:val="28"/>
          <w:szCs w:val="28"/>
        </w:rPr>
        <w:t>为硬性要求，需具备</w:t>
      </w:r>
      <w:r w:rsidR="00962A63" w:rsidRPr="007F3113">
        <w:rPr>
          <w:rFonts w:eastAsia="仿宋" w:hAnsi="仿宋"/>
          <w:sz w:val="28"/>
          <w:szCs w:val="28"/>
        </w:rPr>
        <w:t>相应能力和条件</w:t>
      </w:r>
      <w:r w:rsidRPr="007F3113">
        <w:rPr>
          <w:rFonts w:eastAsia="仿宋" w:hAnsi="仿宋"/>
          <w:sz w:val="28"/>
          <w:szCs w:val="28"/>
        </w:rPr>
        <w:t>后方可报名。否则，将拒收材料。</w:t>
      </w:r>
    </w:p>
    <w:p w:rsidR="00B865A7" w:rsidRPr="00B865A7" w:rsidRDefault="00B865A7" w:rsidP="00B865A7">
      <w:pPr>
        <w:jc w:val="left"/>
        <w:rPr>
          <w:rFonts w:eastAsia="仿宋" w:hAnsi="仿宋"/>
          <w:sz w:val="28"/>
          <w:szCs w:val="28"/>
        </w:rPr>
      </w:pPr>
      <w:r>
        <w:rPr>
          <w:rFonts w:eastAsia="仿宋" w:hAnsi="仿宋" w:hint="eastAsia"/>
          <w:sz w:val="28"/>
          <w:szCs w:val="28"/>
        </w:rPr>
        <w:t xml:space="preserve">    6. </w:t>
      </w:r>
      <w:r>
        <w:rPr>
          <w:rFonts w:eastAsia="仿宋" w:hAnsi="仿宋" w:hint="eastAsia"/>
          <w:sz w:val="28"/>
          <w:szCs w:val="28"/>
        </w:rPr>
        <w:t>个别项目对专业有所要求，如以色列理工学</w:t>
      </w:r>
      <w:r w:rsidR="00E81571">
        <w:rPr>
          <w:rFonts w:eastAsia="仿宋" w:hAnsi="仿宋" w:hint="eastAsia"/>
          <w:sz w:val="28"/>
          <w:szCs w:val="28"/>
        </w:rPr>
        <w:t>院项目，</w:t>
      </w:r>
      <w:r>
        <w:rPr>
          <w:rFonts w:eastAsia="仿宋" w:hAnsi="仿宋" w:hint="eastAsia"/>
          <w:sz w:val="28"/>
          <w:szCs w:val="28"/>
        </w:rPr>
        <w:t>报名者</w:t>
      </w:r>
      <w:r w:rsidR="00E81571">
        <w:rPr>
          <w:rFonts w:eastAsia="仿宋" w:hAnsi="仿宋" w:hint="eastAsia"/>
          <w:sz w:val="28"/>
          <w:szCs w:val="28"/>
        </w:rPr>
        <w:t>务必</w:t>
      </w:r>
      <w:r>
        <w:rPr>
          <w:rFonts w:eastAsia="仿宋" w:hAnsi="仿宋" w:hint="eastAsia"/>
          <w:sz w:val="28"/>
          <w:szCs w:val="28"/>
        </w:rPr>
        <w:t>清楚项目信息后</w:t>
      </w:r>
      <w:r w:rsidR="00E81571">
        <w:rPr>
          <w:rFonts w:eastAsia="仿宋" w:hAnsi="仿宋" w:hint="eastAsia"/>
          <w:sz w:val="28"/>
          <w:szCs w:val="28"/>
        </w:rPr>
        <w:t>方可</w:t>
      </w:r>
      <w:r>
        <w:rPr>
          <w:rFonts w:eastAsia="仿宋" w:hAnsi="仿宋" w:hint="eastAsia"/>
          <w:sz w:val="28"/>
          <w:szCs w:val="28"/>
        </w:rPr>
        <w:t>报名。</w:t>
      </w:r>
    </w:p>
    <w:p w:rsidR="00962A63" w:rsidRPr="007F3113" w:rsidRDefault="00962A63" w:rsidP="00962A63">
      <w:pPr>
        <w:pStyle w:val="a3"/>
        <w:numPr>
          <w:ilvl w:val="0"/>
          <w:numId w:val="1"/>
        </w:numPr>
        <w:ind w:firstLineChars="0"/>
        <w:jc w:val="left"/>
        <w:rPr>
          <w:rFonts w:eastAsia="仿宋"/>
          <w:b/>
          <w:sz w:val="28"/>
          <w:szCs w:val="28"/>
        </w:rPr>
      </w:pPr>
      <w:r w:rsidRPr="007F3113">
        <w:rPr>
          <w:rFonts w:eastAsia="仿宋" w:hAnsi="仿宋"/>
          <w:b/>
          <w:sz w:val="28"/>
          <w:szCs w:val="28"/>
        </w:rPr>
        <w:t>申请流程</w:t>
      </w:r>
    </w:p>
    <w:p w:rsidR="00962A63" w:rsidRPr="007F3113" w:rsidRDefault="00962A63" w:rsidP="00962A63">
      <w:pPr>
        <w:pStyle w:val="Default"/>
        <w:numPr>
          <w:ilvl w:val="0"/>
          <w:numId w:val="3"/>
        </w:numPr>
        <w:rPr>
          <w:rFonts w:asciiTheme="minorHAnsi" w:eastAsia="仿宋" w:hAnsiTheme="minorHAnsi" w:cstheme="minorBidi"/>
          <w:color w:val="auto"/>
          <w:kern w:val="2"/>
          <w:sz w:val="28"/>
          <w:szCs w:val="28"/>
        </w:rPr>
      </w:pPr>
      <w:r w:rsidRPr="007F3113">
        <w:rPr>
          <w:rFonts w:asciiTheme="minorHAnsi" w:eastAsia="仿宋" w:hAnsi="仿宋" w:cstheme="minorBidi"/>
          <w:color w:val="auto"/>
          <w:kern w:val="2"/>
          <w:sz w:val="28"/>
          <w:szCs w:val="28"/>
        </w:rPr>
        <w:lastRenderedPageBreak/>
        <w:t>国际处网站注册，注册流程图解请参见：</w:t>
      </w:r>
      <w:hyperlink r:id="rId5" w:history="1">
        <w:r w:rsidRPr="007F3113">
          <w:rPr>
            <w:rStyle w:val="a4"/>
            <w:rFonts w:asciiTheme="minorHAnsi" w:eastAsia="仿宋" w:hAnsiTheme="minorHAnsi" w:cstheme="minorBidi"/>
            <w:kern w:val="2"/>
            <w:sz w:val="28"/>
            <w:szCs w:val="28"/>
          </w:rPr>
          <w:t>http://ice.xmu.edu.cn/showdown.aspx?news_id=37632</w:t>
        </w:r>
      </w:hyperlink>
      <w:r w:rsidRPr="007F3113">
        <w:rPr>
          <w:rFonts w:asciiTheme="minorHAnsi" w:eastAsia="仿宋" w:hAnsiTheme="minorHAnsi" w:cstheme="minorBidi"/>
          <w:color w:val="auto"/>
          <w:kern w:val="2"/>
          <w:sz w:val="28"/>
          <w:szCs w:val="28"/>
        </w:rPr>
        <w:t>.</w:t>
      </w:r>
    </w:p>
    <w:p w:rsidR="00962A63" w:rsidRPr="007F3113" w:rsidRDefault="00962A63" w:rsidP="00962A63">
      <w:pPr>
        <w:pStyle w:val="Default"/>
        <w:numPr>
          <w:ilvl w:val="0"/>
          <w:numId w:val="3"/>
        </w:numPr>
        <w:rPr>
          <w:rFonts w:asciiTheme="minorHAnsi" w:eastAsia="仿宋" w:hAnsiTheme="minorHAnsi" w:cstheme="minorBidi"/>
          <w:color w:val="auto"/>
          <w:kern w:val="2"/>
          <w:sz w:val="28"/>
          <w:szCs w:val="28"/>
        </w:rPr>
      </w:pPr>
      <w:r w:rsidRPr="007F3113">
        <w:rPr>
          <w:rFonts w:asciiTheme="minorHAnsi" w:eastAsia="仿宋" w:hAnsi="仿宋" w:cstheme="minorBidi"/>
          <w:color w:val="auto"/>
          <w:kern w:val="2"/>
          <w:sz w:val="28"/>
          <w:szCs w:val="28"/>
        </w:rPr>
        <w:t>交纸质材料至嘉庚主楼</w:t>
      </w:r>
      <w:r w:rsidRPr="007F3113">
        <w:rPr>
          <w:rFonts w:asciiTheme="minorHAnsi" w:eastAsia="仿宋" w:hAnsiTheme="minorHAnsi" w:cstheme="minorBidi"/>
          <w:color w:val="auto"/>
          <w:kern w:val="2"/>
          <w:sz w:val="28"/>
          <w:szCs w:val="28"/>
        </w:rPr>
        <w:t>808</w:t>
      </w:r>
      <w:r w:rsidRPr="007F3113">
        <w:rPr>
          <w:rFonts w:asciiTheme="minorHAnsi" w:eastAsia="仿宋" w:hAnsi="仿宋" w:cstheme="minorBidi"/>
          <w:color w:val="auto"/>
          <w:kern w:val="2"/>
          <w:sz w:val="28"/>
          <w:szCs w:val="28"/>
        </w:rPr>
        <w:t>办公室：</w:t>
      </w:r>
    </w:p>
    <w:p w:rsidR="00962A63" w:rsidRPr="007F3113" w:rsidRDefault="00962A63" w:rsidP="00962A63">
      <w:pPr>
        <w:pStyle w:val="Default"/>
        <w:ind w:left="648"/>
        <w:rPr>
          <w:rFonts w:asciiTheme="minorHAnsi" w:eastAsia="仿宋" w:hAnsiTheme="minorHAnsi" w:cstheme="minorBidi"/>
          <w:color w:val="auto"/>
          <w:kern w:val="2"/>
          <w:sz w:val="28"/>
          <w:szCs w:val="28"/>
        </w:rPr>
      </w:pPr>
      <w:r w:rsidRPr="007F3113">
        <w:rPr>
          <w:rFonts w:asciiTheme="minorHAnsi" w:eastAsia="仿宋" w:hAnsi="仿宋" w:cstheme="minorBidi"/>
          <w:color w:val="auto"/>
          <w:kern w:val="2"/>
          <w:sz w:val="28"/>
          <w:szCs w:val="28"/>
        </w:rPr>
        <w:t>《厦门大学学生出国出境交流项目申请表》</w:t>
      </w:r>
      <w:hyperlink r:id="rId6" w:history="1">
        <w:r w:rsidRPr="007F3113">
          <w:rPr>
            <w:rStyle w:val="a4"/>
            <w:rFonts w:asciiTheme="minorHAnsi" w:eastAsia="仿宋" w:hAnsiTheme="minorHAnsi" w:cstheme="minorBidi"/>
            <w:kern w:val="2"/>
            <w:sz w:val="28"/>
            <w:szCs w:val="28"/>
          </w:rPr>
          <w:t>http://ice.xmu.edu.cn/showdown.aspx?news_id=3697</w:t>
        </w:r>
      </w:hyperlink>
    </w:p>
    <w:p w:rsidR="00962A63" w:rsidRPr="007F3113" w:rsidRDefault="00962A63" w:rsidP="00962A63">
      <w:pPr>
        <w:pStyle w:val="Default"/>
        <w:ind w:left="648"/>
        <w:rPr>
          <w:rFonts w:asciiTheme="minorHAnsi" w:eastAsia="仿宋" w:hAnsiTheme="minorHAnsi" w:cstheme="minorBidi"/>
          <w:color w:val="auto"/>
          <w:kern w:val="2"/>
          <w:sz w:val="28"/>
          <w:szCs w:val="28"/>
        </w:rPr>
      </w:pPr>
      <w:r w:rsidRPr="007F3113">
        <w:rPr>
          <w:rFonts w:asciiTheme="minorHAnsi" w:eastAsia="仿宋" w:hAnsi="仿宋" w:cstheme="minorBidi"/>
          <w:color w:val="auto"/>
          <w:kern w:val="2"/>
          <w:sz w:val="28"/>
          <w:szCs w:val="28"/>
        </w:rPr>
        <w:t>《厦门大学海外交流项目同意书》</w:t>
      </w:r>
      <w:hyperlink r:id="rId7" w:history="1">
        <w:r w:rsidRPr="007F3113">
          <w:rPr>
            <w:rStyle w:val="a4"/>
            <w:rFonts w:asciiTheme="minorHAnsi" w:eastAsia="仿宋" w:hAnsiTheme="minorHAnsi" w:cstheme="minorBidi"/>
            <w:kern w:val="2"/>
            <w:sz w:val="28"/>
            <w:szCs w:val="28"/>
          </w:rPr>
          <w:t>http://ice.xmu.edu.cn/showdown.aspx?news_id=36963</w:t>
        </w:r>
      </w:hyperlink>
    </w:p>
    <w:p w:rsidR="00962A63" w:rsidRPr="00C03CF3" w:rsidRDefault="00962A63" w:rsidP="00962A63">
      <w:pPr>
        <w:pStyle w:val="Default"/>
        <w:numPr>
          <w:ilvl w:val="0"/>
          <w:numId w:val="3"/>
        </w:numPr>
        <w:rPr>
          <w:rFonts w:asciiTheme="minorHAnsi" w:eastAsia="仿宋" w:hAnsiTheme="minorHAnsi" w:cstheme="minorBidi"/>
          <w:color w:val="auto"/>
          <w:kern w:val="2"/>
          <w:sz w:val="28"/>
          <w:szCs w:val="28"/>
        </w:rPr>
      </w:pPr>
      <w:proofErr w:type="gramStart"/>
      <w:r w:rsidRPr="007F3113">
        <w:rPr>
          <w:rFonts w:asciiTheme="minorHAnsi" w:eastAsia="仿宋" w:hAnsi="仿宋" w:cstheme="minorBidi"/>
          <w:color w:val="auto"/>
          <w:kern w:val="2"/>
          <w:sz w:val="28"/>
          <w:szCs w:val="28"/>
        </w:rPr>
        <w:t>网申自主</w:t>
      </w:r>
      <w:proofErr w:type="gramEnd"/>
      <w:r w:rsidRPr="007F3113">
        <w:rPr>
          <w:rFonts w:asciiTheme="minorHAnsi" w:eastAsia="仿宋" w:hAnsi="仿宋" w:cstheme="minorBidi"/>
          <w:color w:val="auto"/>
          <w:kern w:val="2"/>
          <w:sz w:val="28"/>
          <w:szCs w:val="28"/>
        </w:rPr>
        <w:t>报名（具体报名</w:t>
      </w:r>
      <w:r w:rsidR="007F3113">
        <w:rPr>
          <w:rFonts w:asciiTheme="minorHAnsi" w:eastAsia="仿宋" w:hAnsi="仿宋" w:cstheme="minorBidi" w:hint="eastAsia"/>
          <w:color w:val="auto"/>
          <w:kern w:val="2"/>
          <w:sz w:val="28"/>
          <w:szCs w:val="28"/>
        </w:rPr>
        <w:t>信息</w:t>
      </w:r>
      <w:r w:rsidRPr="007F3113">
        <w:rPr>
          <w:rFonts w:asciiTheme="minorHAnsi" w:eastAsia="仿宋" w:hAnsi="仿宋" w:cstheme="minorBidi"/>
          <w:color w:val="auto"/>
          <w:kern w:val="2"/>
          <w:sz w:val="28"/>
          <w:szCs w:val="28"/>
        </w:rPr>
        <w:t>参考一览表及海报）</w:t>
      </w:r>
    </w:p>
    <w:p w:rsidR="00C03CF3" w:rsidRDefault="00C03CF3" w:rsidP="00C03CF3">
      <w:pPr>
        <w:pStyle w:val="Default"/>
        <w:rPr>
          <w:rFonts w:asciiTheme="minorHAnsi" w:eastAsia="仿宋" w:hAnsi="仿宋" w:cstheme="minorBidi"/>
          <w:color w:val="auto"/>
          <w:kern w:val="2"/>
          <w:sz w:val="28"/>
          <w:szCs w:val="28"/>
        </w:rPr>
      </w:pPr>
      <w:r>
        <w:rPr>
          <w:rFonts w:asciiTheme="minorHAnsi" w:eastAsia="仿宋" w:hAnsi="仿宋" w:cstheme="minorBidi" w:hint="eastAsia"/>
          <w:color w:val="auto"/>
          <w:kern w:val="2"/>
          <w:sz w:val="28"/>
          <w:szCs w:val="28"/>
        </w:rPr>
        <w:t xml:space="preserve"> </w:t>
      </w:r>
    </w:p>
    <w:p w:rsidR="00C03CF3" w:rsidRDefault="00C03CF3" w:rsidP="00C03CF3">
      <w:pPr>
        <w:pStyle w:val="Default"/>
        <w:rPr>
          <w:rFonts w:asciiTheme="minorHAnsi" w:eastAsia="仿宋" w:hAnsi="仿宋" w:cstheme="minorBidi"/>
          <w:color w:val="auto"/>
          <w:kern w:val="2"/>
          <w:sz w:val="28"/>
          <w:szCs w:val="28"/>
        </w:rPr>
      </w:pPr>
      <w:r>
        <w:rPr>
          <w:rFonts w:asciiTheme="minorHAnsi" w:eastAsia="仿宋" w:hAnsi="仿宋" w:cstheme="minorBidi" w:hint="eastAsia"/>
          <w:color w:val="auto"/>
          <w:kern w:val="2"/>
          <w:sz w:val="28"/>
          <w:szCs w:val="28"/>
        </w:rPr>
        <w:t>附件</w:t>
      </w:r>
      <w:r>
        <w:rPr>
          <w:rFonts w:asciiTheme="minorHAnsi" w:eastAsia="仿宋" w:hAnsi="仿宋" w:cstheme="minorBidi" w:hint="eastAsia"/>
          <w:color w:val="auto"/>
          <w:kern w:val="2"/>
          <w:sz w:val="28"/>
          <w:szCs w:val="28"/>
        </w:rPr>
        <w:t>1:</w:t>
      </w:r>
      <w:r w:rsidR="009C305E">
        <w:rPr>
          <w:rFonts w:asciiTheme="minorHAnsi" w:eastAsia="仿宋" w:hAnsi="仿宋" w:cstheme="minorBidi" w:hint="eastAsia"/>
          <w:color w:val="auto"/>
          <w:kern w:val="2"/>
          <w:sz w:val="28"/>
          <w:szCs w:val="28"/>
        </w:rPr>
        <w:t xml:space="preserve">  </w:t>
      </w:r>
      <w:r>
        <w:rPr>
          <w:rFonts w:asciiTheme="minorHAnsi" w:eastAsia="仿宋" w:hAnsi="仿宋" w:cstheme="minorBidi" w:hint="eastAsia"/>
          <w:color w:val="auto"/>
          <w:kern w:val="2"/>
          <w:sz w:val="28"/>
          <w:szCs w:val="28"/>
        </w:rPr>
        <w:t>2016</w:t>
      </w:r>
      <w:r>
        <w:rPr>
          <w:rFonts w:asciiTheme="minorHAnsi" w:eastAsia="仿宋" w:hAnsi="仿宋" w:cstheme="minorBidi" w:hint="eastAsia"/>
          <w:color w:val="auto"/>
          <w:kern w:val="2"/>
          <w:sz w:val="28"/>
          <w:szCs w:val="28"/>
        </w:rPr>
        <w:t>年亚非合作院校暑期项目一览表</w:t>
      </w:r>
    </w:p>
    <w:p w:rsidR="00C03CF3" w:rsidRDefault="00C03CF3" w:rsidP="00C03CF3">
      <w:pPr>
        <w:pStyle w:val="Default"/>
        <w:rPr>
          <w:rFonts w:asciiTheme="minorHAnsi" w:eastAsia="仿宋" w:hAnsi="仿宋" w:cstheme="minorBidi"/>
          <w:color w:val="auto"/>
          <w:kern w:val="2"/>
          <w:sz w:val="28"/>
          <w:szCs w:val="28"/>
        </w:rPr>
      </w:pPr>
      <w:r>
        <w:rPr>
          <w:rFonts w:asciiTheme="minorHAnsi" w:eastAsia="仿宋" w:hAnsi="仿宋" w:cstheme="minorBidi" w:hint="eastAsia"/>
          <w:color w:val="auto"/>
          <w:kern w:val="2"/>
          <w:sz w:val="28"/>
          <w:szCs w:val="28"/>
        </w:rPr>
        <w:t>附件</w:t>
      </w:r>
      <w:r>
        <w:rPr>
          <w:rFonts w:asciiTheme="minorHAnsi" w:eastAsia="仿宋" w:hAnsi="仿宋" w:cstheme="minorBidi" w:hint="eastAsia"/>
          <w:color w:val="auto"/>
          <w:kern w:val="2"/>
          <w:sz w:val="28"/>
          <w:szCs w:val="28"/>
        </w:rPr>
        <w:t>2</w:t>
      </w:r>
      <w:r>
        <w:rPr>
          <w:rFonts w:asciiTheme="minorHAnsi" w:eastAsia="仿宋" w:hAnsi="仿宋" w:cstheme="minorBidi" w:hint="eastAsia"/>
          <w:color w:val="auto"/>
          <w:kern w:val="2"/>
          <w:sz w:val="28"/>
          <w:szCs w:val="28"/>
        </w:rPr>
        <w:t>：</w:t>
      </w:r>
      <w:r w:rsidR="00425BDE">
        <w:rPr>
          <w:rFonts w:asciiTheme="minorHAnsi" w:eastAsia="仿宋" w:hAnsi="仿宋" w:cstheme="minorBidi" w:hint="eastAsia"/>
          <w:color w:val="auto"/>
          <w:kern w:val="2"/>
          <w:sz w:val="28"/>
          <w:szCs w:val="28"/>
        </w:rPr>
        <w:t>2016</w:t>
      </w:r>
      <w:r w:rsidR="00425BDE">
        <w:rPr>
          <w:rFonts w:asciiTheme="minorHAnsi" w:eastAsia="仿宋" w:hAnsi="仿宋" w:cstheme="minorBidi" w:hint="eastAsia"/>
          <w:color w:val="auto"/>
          <w:kern w:val="2"/>
          <w:sz w:val="28"/>
          <w:szCs w:val="28"/>
        </w:rPr>
        <w:t>年暑期</w:t>
      </w:r>
      <w:r>
        <w:rPr>
          <w:rFonts w:asciiTheme="minorHAnsi" w:eastAsia="仿宋" w:hAnsi="仿宋" w:cstheme="minorBidi" w:hint="eastAsia"/>
          <w:color w:val="auto"/>
          <w:kern w:val="2"/>
          <w:sz w:val="28"/>
          <w:szCs w:val="28"/>
        </w:rPr>
        <w:t>项目海报汇总</w:t>
      </w:r>
    </w:p>
    <w:p w:rsidR="009C305E" w:rsidRDefault="009C305E" w:rsidP="009C305E">
      <w:pPr>
        <w:pStyle w:val="Default"/>
        <w:ind w:right="560"/>
        <w:jc w:val="right"/>
        <w:rPr>
          <w:rFonts w:asciiTheme="minorHAnsi" w:eastAsia="仿宋" w:hAnsi="仿宋" w:cstheme="minorBidi"/>
          <w:color w:val="auto"/>
          <w:kern w:val="2"/>
          <w:sz w:val="28"/>
          <w:szCs w:val="28"/>
        </w:rPr>
      </w:pPr>
      <w:r>
        <w:rPr>
          <w:rFonts w:asciiTheme="minorHAnsi" w:eastAsia="仿宋" w:hAnsi="仿宋" w:cstheme="minorBidi" w:hint="eastAsia"/>
          <w:color w:val="auto"/>
          <w:kern w:val="2"/>
          <w:sz w:val="28"/>
          <w:szCs w:val="28"/>
        </w:rPr>
        <w:t>国际处</w:t>
      </w:r>
    </w:p>
    <w:p w:rsidR="009C305E" w:rsidRPr="00C03CF3" w:rsidRDefault="009C305E" w:rsidP="009C305E">
      <w:pPr>
        <w:pStyle w:val="Default"/>
        <w:jc w:val="right"/>
        <w:rPr>
          <w:rFonts w:asciiTheme="minorHAnsi" w:eastAsia="仿宋" w:hAnsiTheme="minorHAnsi" w:cstheme="minorBidi"/>
          <w:color w:val="auto"/>
          <w:kern w:val="2"/>
          <w:sz w:val="28"/>
          <w:szCs w:val="28"/>
        </w:rPr>
      </w:pPr>
      <w:r>
        <w:rPr>
          <w:rFonts w:asciiTheme="minorHAnsi" w:eastAsia="仿宋" w:hAnsi="仿宋" w:cstheme="minorBidi" w:hint="eastAsia"/>
          <w:color w:val="auto"/>
          <w:kern w:val="2"/>
          <w:sz w:val="28"/>
          <w:szCs w:val="28"/>
        </w:rPr>
        <w:t>2016</w:t>
      </w:r>
      <w:r>
        <w:rPr>
          <w:rFonts w:asciiTheme="minorHAnsi" w:eastAsia="仿宋" w:hAnsi="仿宋" w:cstheme="minorBidi" w:hint="eastAsia"/>
          <w:color w:val="auto"/>
          <w:kern w:val="2"/>
          <w:sz w:val="28"/>
          <w:szCs w:val="28"/>
        </w:rPr>
        <w:t>年</w:t>
      </w:r>
      <w:r>
        <w:rPr>
          <w:rFonts w:asciiTheme="minorHAnsi" w:eastAsia="仿宋" w:hAnsi="仿宋" w:cstheme="minorBidi" w:hint="eastAsia"/>
          <w:color w:val="auto"/>
          <w:kern w:val="2"/>
          <w:sz w:val="28"/>
          <w:szCs w:val="28"/>
        </w:rPr>
        <w:t>3</w:t>
      </w:r>
      <w:r>
        <w:rPr>
          <w:rFonts w:asciiTheme="minorHAnsi" w:eastAsia="仿宋" w:hAnsi="仿宋" w:cstheme="minorBidi" w:hint="eastAsia"/>
          <w:color w:val="auto"/>
          <w:kern w:val="2"/>
          <w:sz w:val="28"/>
          <w:szCs w:val="28"/>
        </w:rPr>
        <w:t>月</w:t>
      </w:r>
      <w:r>
        <w:rPr>
          <w:rFonts w:asciiTheme="minorHAnsi" w:eastAsia="仿宋" w:hAnsi="仿宋" w:cstheme="minorBidi" w:hint="eastAsia"/>
          <w:color w:val="auto"/>
          <w:kern w:val="2"/>
          <w:sz w:val="28"/>
          <w:szCs w:val="28"/>
        </w:rPr>
        <w:t>3</w:t>
      </w:r>
      <w:r>
        <w:rPr>
          <w:rFonts w:asciiTheme="minorHAnsi" w:eastAsia="仿宋" w:hAnsi="仿宋" w:cstheme="minorBidi" w:hint="eastAsia"/>
          <w:color w:val="auto"/>
          <w:kern w:val="2"/>
          <w:sz w:val="28"/>
          <w:szCs w:val="28"/>
        </w:rPr>
        <w:t>日</w:t>
      </w:r>
    </w:p>
    <w:p w:rsidR="00962A63" w:rsidRPr="007F3113" w:rsidRDefault="00962A63" w:rsidP="00F97E84">
      <w:pPr>
        <w:ind w:firstLineChars="200" w:firstLine="560"/>
        <w:jc w:val="left"/>
        <w:rPr>
          <w:rFonts w:ascii="仿宋" w:eastAsia="仿宋" w:hAnsi="仿宋"/>
          <w:sz w:val="28"/>
          <w:szCs w:val="28"/>
        </w:rPr>
      </w:pPr>
    </w:p>
    <w:sectPr w:rsidR="00962A63" w:rsidRPr="007F3113" w:rsidSect="00EA3A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3519"/>
    <w:multiLevelType w:val="hybridMultilevel"/>
    <w:tmpl w:val="87146944"/>
    <w:lvl w:ilvl="0" w:tplc="BDD4DE14">
      <w:start w:val="1"/>
      <w:numFmt w:val="decimal"/>
      <w:lvlText w:val="%1."/>
      <w:lvlJc w:val="left"/>
      <w:pPr>
        <w:ind w:left="648" w:hanging="46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64076D"/>
    <w:multiLevelType w:val="hybridMultilevel"/>
    <w:tmpl w:val="30D82CB0"/>
    <w:lvl w:ilvl="0" w:tplc="0409000F">
      <w:start w:val="1"/>
      <w:numFmt w:val="decimal"/>
      <w:lvlText w:val="%1."/>
      <w:lvlJc w:val="left"/>
      <w:pPr>
        <w:ind w:left="1402"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
    <w:nsid w:val="305F5C40"/>
    <w:multiLevelType w:val="hybridMultilevel"/>
    <w:tmpl w:val="F5124294"/>
    <w:lvl w:ilvl="0" w:tplc="BDD4DE14">
      <w:start w:val="1"/>
      <w:numFmt w:val="decimal"/>
      <w:lvlText w:val="%1."/>
      <w:lvlJc w:val="left"/>
      <w:pPr>
        <w:ind w:left="648" w:hanging="468"/>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
    <w:nsid w:val="3BE75F83"/>
    <w:multiLevelType w:val="hybridMultilevel"/>
    <w:tmpl w:val="62EA235A"/>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4A851BF0"/>
    <w:multiLevelType w:val="hybridMultilevel"/>
    <w:tmpl w:val="FB582958"/>
    <w:lvl w:ilvl="0" w:tplc="BDD4DE14">
      <w:start w:val="1"/>
      <w:numFmt w:val="decimal"/>
      <w:lvlText w:val="%1."/>
      <w:lvlJc w:val="left"/>
      <w:pPr>
        <w:ind w:left="1208" w:hanging="46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776C44CF"/>
    <w:multiLevelType w:val="hybridMultilevel"/>
    <w:tmpl w:val="0C72E90C"/>
    <w:lvl w:ilvl="0" w:tplc="BDD4DE14">
      <w:start w:val="1"/>
      <w:numFmt w:val="decimal"/>
      <w:lvlText w:val="%1."/>
      <w:lvlJc w:val="left"/>
      <w:pPr>
        <w:ind w:left="1208" w:hanging="46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7E84"/>
    <w:rsid w:val="00425BDE"/>
    <w:rsid w:val="007F3113"/>
    <w:rsid w:val="00962A63"/>
    <w:rsid w:val="009C305E"/>
    <w:rsid w:val="00B865A7"/>
    <w:rsid w:val="00C03CF3"/>
    <w:rsid w:val="00DF5318"/>
    <w:rsid w:val="00E81571"/>
    <w:rsid w:val="00EA3AE8"/>
    <w:rsid w:val="00F05D98"/>
    <w:rsid w:val="00F97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E84"/>
    <w:pPr>
      <w:ind w:firstLineChars="200" w:firstLine="420"/>
    </w:pPr>
  </w:style>
  <w:style w:type="paragraph" w:customStyle="1" w:styleId="Default">
    <w:name w:val="Default"/>
    <w:rsid w:val="00962A63"/>
    <w:pPr>
      <w:widowControl w:val="0"/>
      <w:autoSpaceDE w:val="0"/>
      <w:autoSpaceDN w:val="0"/>
      <w:adjustRightInd w:val="0"/>
    </w:pPr>
    <w:rPr>
      <w:rFonts w:ascii="Calibri" w:hAnsi="Calibri" w:cs="Calibri"/>
      <w:color w:val="000000"/>
      <w:kern w:val="0"/>
      <w:sz w:val="24"/>
      <w:szCs w:val="24"/>
    </w:rPr>
  </w:style>
  <w:style w:type="character" w:styleId="a4">
    <w:name w:val="Hyperlink"/>
    <w:basedOn w:val="a0"/>
    <w:uiPriority w:val="99"/>
    <w:unhideWhenUsed/>
    <w:rsid w:val="00962A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ce.xmu.edu.cn/showdown.aspx?news_id=369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e.xmu.edu.cn/showdown.aspx?news_id=3697" TargetMode="External"/><Relationship Id="rId5" Type="http://schemas.openxmlformats.org/officeDocument/2006/relationships/hyperlink" Target="http://ice.xmu.edu.cn/showdown.aspx?news_id=3763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2016-03-03T03:20:00Z</dcterms:created>
  <dcterms:modified xsi:type="dcterms:W3CDTF">2016-03-03T03:46:00Z</dcterms:modified>
</cp:coreProperties>
</file>